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033" w:rsidRDefault="00E30033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val="en-US" w:eastAsia="bg-BG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                                                      </w:t>
      </w:r>
    </w:p>
    <w:p w:rsidR="00E30033" w:rsidRDefault="004324F8" w:rsidP="004324F8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Приложение № 1</w:t>
      </w:r>
    </w:p>
    <w:p w:rsidR="004324F8" w:rsidRPr="00E30033" w:rsidRDefault="004324F8" w:rsidP="004324F8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536A62" w:rsidRPr="00536A62" w:rsidRDefault="00D25161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ТЕХНИЧЕСКА СПЕЦИФИКАЦИЯ</w:t>
      </w:r>
    </w:p>
    <w:p w:rsidR="0036068F" w:rsidRPr="00713ED7" w:rsidRDefault="0036068F" w:rsidP="009279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56F0" w:rsidRDefault="008A56F0" w:rsidP="009279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3ED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226E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13ED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279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I. </w:t>
      </w:r>
      <w:r w:rsidR="009279B9">
        <w:rPr>
          <w:rFonts w:ascii="Times New Roman" w:eastAsia="Times New Roman" w:hAnsi="Times New Roman" w:cs="Times New Roman"/>
          <w:b/>
          <w:sz w:val="24"/>
          <w:szCs w:val="24"/>
        </w:rPr>
        <w:t>Цел на възлагането на обществената</w:t>
      </w:r>
      <w:r w:rsidR="0050110A">
        <w:rPr>
          <w:rFonts w:ascii="Times New Roman" w:eastAsia="Times New Roman" w:hAnsi="Times New Roman" w:cs="Times New Roman"/>
          <w:b/>
          <w:sz w:val="24"/>
          <w:szCs w:val="24"/>
        </w:rPr>
        <w:t xml:space="preserve"> поръчка</w:t>
      </w:r>
      <w:r w:rsidR="009279B9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9279B9" w:rsidRPr="009279B9" w:rsidRDefault="009279B9" w:rsidP="009279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bg-BG"/>
        </w:rPr>
        <w:t xml:space="preserve">       </w:t>
      </w:r>
      <w:r w:rsidR="00226E81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bg-BG"/>
        </w:rPr>
        <w:t xml:space="preserve">Основната цел на възлагането на поръчката е </w:t>
      </w:r>
      <w:r w:rsidR="005A7AA1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bg-BG"/>
        </w:rPr>
        <w:t>о</w:t>
      </w:r>
      <w:r w:rsidRPr="009279B9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bg-BG"/>
        </w:rPr>
        <w:t xml:space="preserve">сигуряване на достъп до Интернет за нуждите на Националната </w:t>
      </w:r>
      <w:r w:rsidRPr="009279B9">
        <w:rPr>
          <w:rFonts w:ascii="Times New Roman" w:eastAsia="Times New Roman" w:hAnsi="Times New Roman" w:cs="Times New Roman"/>
          <w:bCs/>
          <w:spacing w:val="1"/>
          <w:sz w:val="24"/>
          <w:szCs w:val="24"/>
          <w:lang w:eastAsia="bg-BG"/>
        </w:rPr>
        <w:t xml:space="preserve">здравноосигурителна каса (НЗОК) и изграждане на виртуална частна </w:t>
      </w:r>
      <w:r w:rsidRPr="009279B9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bg-BG"/>
        </w:rPr>
        <w:t xml:space="preserve">мрежа (ВЧМ) между 28 Районни здравноосигурителни каси (РЗОК), 67 офиса и Централно Управление (ЦУ) на НЗОК </w:t>
      </w:r>
      <w:r w:rsidRPr="005F5EA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bg-BG"/>
        </w:rPr>
        <w:t>за срок от три години</w:t>
      </w:r>
      <w:r w:rsidRPr="009279B9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bg-BG"/>
        </w:rPr>
        <w:t>.</w:t>
      </w:r>
    </w:p>
    <w:p w:rsidR="009279B9" w:rsidRPr="009279B9" w:rsidRDefault="009279B9" w:rsidP="009279B9">
      <w:pPr>
        <w:tabs>
          <w:tab w:val="left" w:pos="9356"/>
        </w:tabs>
        <w:spacing w:after="0" w:line="240" w:lineRule="auto"/>
        <w:ind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>
        <w:rPr>
          <w:rFonts w:ascii="Times New Roman" w:eastAsia="Times New Roman" w:hAnsi="Times New Roman" w:cs="Times New Roman"/>
          <w:position w:val="12"/>
          <w:sz w:val="24"/>
          <w:szCs w:val="24"/>
        </w:rPr>
        <w:t xml:space="preserve">          </w:t>
      </w:r>
      <w:r w:rsidRPr="009279B9">
        <w:rPr>
          <w:rFonts w:ascii="Times New Roman" w:eastAsia="Times New Roman" w:hAnsi="Times New Roman" w:cs="Times New Roman"/>
          <w:position w:val="12"/>
          <w:sz w:val="24"/>
          <w:szCs w:val="24"/>
        </w:rPr>
        <w:t>Изграждането на</w:t>
      </w:r>
      <w:r w:rsidRPr="009279B9">
        <w:rPr>
          <w:rFonts w:ascii="Times New Roman" w:eastAsia="Times New Roman" w:hAnsi="Times New Roman" w:cs="Times New Roman"/>
          <w:position w:val="12"/>
          <w:sz w:val="24"/>
          <w:szCs w:val="24"/>
          <w:lang w:val="ru-RU"/>
        </w:rPr>
        <w:t xml:space="preserve"> </w:t>
      </w:r>
      <w:r w:rsidR="005A7AA1">
        <w:rPr>
          <w:rFonts w:ascii="Times New Roman" w:eastAsia="Times New Roman" w:hAnsi="Times New Roman" w:cs="Times New Roman"/>
          <w:position w:val="12"/>
          <w:sz w:val="24"/>
          <w:szCs w:val="24"/>
          <w:lang w:val="ru-RU"/>
        </w:rPr>
        <w:t>единна</w:t>
      </w:r>
      <w:r w:rsidRPr="009279B9">
        <w:rPr>
          <w:rFonts w:ascii="Times New Roman" w:eastAsia="Times New Roman" w:hAnsi="Times New Roman" w:cs="Times New Roman"/>
          <w:position w:val="12"/>
          <w:sz w:val="24"/>
          <w:szCs w:val="24"/>
        </w:rPr>
        <w:t xml:space="preserve"> комуникационна среда  и предоставяне на гарантиран достъп до Интернет </w:t>
      </w:r>
      <w:r>
        <w:rPr>
          <w:rFonts w:ascii="Times New Roman" w:eastAsia="Times New Roman" w:hAnsi="Times New Roman" w:cs="Times New Roman"/>
          <w:position w:val="12"/>
          <w:sz w:val="24"/>
          <w:szCs w:val="24"/>
        </w:rPr>
        <w:t>следва да</w:t>
      </w:r>
      <w:r w:rsidRPr="009279B9">
        <w:rPr>
          <w:rFonts w:ascii="Times New Roman" w:eastAsia="Times New Roman" w:hAnsi="Times New Roman" w:cs="Times New Roman"/>
          <w:position w:val="12"/>
          <w:sz w:val="24"/>
          <w:szCs w:val="24"/>
        </w:rPr>
        <w:t xml:space="preserve"> осигури:</w:t>
      </w:r>
    </w:p>
    <w:p w:rsidR="009279B9" w:rsidRPr="009279B9" w:rsidRDefault="009279B9" w:rsidP="00B06B3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66" w:right="-84" w:hanging="499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 w:rsidRPr="009279B9">
        <w:rPr>
          <w:rFonts w:ascii="Times New Roman" w:eastAsia="Times New Roman" w:hAnsi="Times New Roman" w:cs="Times New Roman"/>
          <w:position w:val="12"/>
          <w:sz w:val="24"/>
          <w:szCs w:val="24"/>
        </w:rPr>
        <w:t>Информационна свързаност на всички структурни единици в НЗОК;</w:t>
      </w:r>
    </w:p>
    <w:p w:rsidR="009279B9" w:rsidRPr="009279B9" w:rsidRDefault="009279B9" w:rsidP="00B06B3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66" w:right="-84" w:hanging="499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 w:rsidRPr="009279B9">
        <w:rPr>
          <w:rFonts w:ascii="Times New Roman" w:eastAsia="Times New Roman" w:hAnsi="Times New Roman" w:cs="Times New Roman"/>
          <w:position w:val="12"/>
          <w:sz w:val="24"/>
          <w:szCs w:val="24"/>
        </w:rPr>
        <w:t>Онлайн достъпни услуги за подразделенията/структурите и клиентите на НЗОК;</w:t>
      </w:r>
    </w:p>
    <w:p w:rsidR="009279B9" w:rsidRPr="009279B9" w:rsidRDefault="009279B9" w:rsidP="00B06B3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 w:rsidRPr="009279B9">
        <w:rPr>
          <w:rFonts w:ascii="Times New Roman" w:eastAsia="Times New Roman" w:hAnsi="Times New Roman" w:cs="Times New Roman"/>
          <w:position w:val="12"/>
          <w:sz w:val="24"/>
          <w:szCs w:val="24"/>
        </w:rPr>
        <w:t>Осигуряване на съвременна комуникационна инфраструктура;</w:t>
      </w:r>
    </w:p>
    <w:p w:rsidR="009279B9" w:rsidRPr="009279B9" w:rsidRDefault="009279B9" w:rsidP="00B06B3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 w:rsidRPr="009279B9">
        <w:rPr>
          <w:rFonts w:ascii="Times New Roman" w:eastAsia="Times New Roman" w:hAnsi="Times New Roman" w:cs="Times New Roman"/>
          <w:position w:val="12"/>
          <w:sz w:val="24"/>
          <w:szCs w:val="24"/>
        </w:rPr>
        <w:t>Възможност всички структурни единици на НЗОК да работят в единна мрежа;</w:t>
      </w:r>
    </w:p>
    <w:p w:rsidR="009279B9" w:rsidRPr="009279B9" w:rsidRDefault="009279B9" w:rsidP="00B06B38">
      <w:pPr>
        <w:widowControl w:val="0"/>
        <w:numPr>
          <w:ilvl w:val="0"/>
          <w:numId w:val="5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 w:rsidRPr="009279B9">
        <w:rPr>
          <w:rFonts w:ascii="Times New Roman" w:eastAsia="Times New Roman" w:hAnsi="Times New Roman" w:cs="Times New Roman"/>
          <w:position w:val="12"/>
          <w:sz w:val="24"/>
          <w:szCs w:val="24"/>
        </w:rPr>
        <w:t>Възможност за подразделенията/структурите на НЗОК да имат достъп до общ сървърен ресурс и софтуерни приложения;</w:t>
      </w:r>
    </w:p>
    <w:p w:rsidR="009279B9" w:rsidRPr="009279B9" w:rsidRDefault="009279B9" w:rsidP="00B06B3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 w:rsidRPr="009279B9">
        <w:rPr>
          <w:rFonts w:ascii="Times New Roman" w:eastAsia="Times New Roman" w:hAnsi="Times New Roman" w:cs="Times New Roman"/>
          <w:position w:val="12"/>
          <w:sz w:val="24"/>
          <w:szCs w:val="24"/>
        </w:rPr>
        <w:t>Високо ниво на мрежова сигурност. Защита на мрежата, потребителите и приложенията от външни и вътрешни атаки;</w:t>
      </w:r>
    </w:p>
    <w:p w:rsidR="009279B9" w:rsidRPr="009279B9" w:rsidRDefault="009279B9" w:rsidP="00B06B3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 w:rsidRPr="009279B9">
        <w:rPr>
          <w:rFonts w:ascii="Times New Roman" w:eastAsia="Times New Roman" w:hAnsi="Times New Roman" w:cs="Times New Roman"/>
          <w:position w:val="12"/>
          <w:sz w:val="24"/>
          <w:szCs w:val="24"/>
        </w:rPr>
        <w:t>Възможност за лесна промяна на параметри на услугите. Скалируемост</w:t>
      </w:r>
      <w:r w:rsidRPr="009279B9">
        <w:rPr>
          <w:rFonts w:ascii="Times New Roman" w:eastAsia="Times New Roman" w:hAnsi="Times New Roman" w:cs="Times New Roman"/>
          <w:position w:val="12"/>
          <w:sz w:val="24"/>
          <w:szCs w:val="24"/>
          <w:lang w:val="en-US"/>
        </w:rPr>
        <w:t>;</w:t>
      </w:r>
    </w:p>
    <w:p w:rsidR="009279B9" w:rsidRPr="009279B9" w:rsidRDefault="009279B9" w:rsidP="00B06B3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 w:rsidRPr="009279B9">
        <w:rPr>
          <w:rFonts w:ascii="Times New Roman" w:eastAsia="Times New Roman" w:hAnsi="Times New Roman" w:cs="Times New Roman"/>
          <w:position w:val="12"/>
          <w:sz w:val="24"/>
          <w:szCs w:val="24"/>
        </w:rPr>
        <w:t>Гъвкавост на структурата – възможност за бързо разширяване обхвата на мрежата чрез включване на нови подразделения/структури и преместване на съществуващи такива на НЗОК;</w:t>
      </w:r>
    </w:p>
    <w:p w:rsidR="009279B9" w:rsidRDefault="009279B9" w:rsidP="00B06B38">
      <w:pPr>
        <w:widowControl w:val="0"/>
        <w:numPr>
          <w:ilvl w:val="0"/>
          <w:numId w:val="5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 w:rsidRPr="009279B9">
        <w:rPr>
          <w:rFonts w:ascii="Times New Roman" w:eastAsia="Times New Roman" w:hAnsi="Times New Roman" w:cs="Times New Roman"/>
          <w:position w:val="12"/>
          <w:sz w:val="24"/>
          <w:szCs w:val="24"/>
        </w:rPr>
        <w:t>Комуникация в реално време между офисите и подразделенията на НЗОК;</w:t>
      </w:r>
    </w:p>
    <w:p w:rsidR="009279B9" w:rsidRDefault="009279B9" w:rsidP="00B06B38">
      <w:pPr>
        <w:widowControl w:val="0"/>
        <w:numPr>
          <w:ilvl w:val="0"/>
          <w:numId w:val="5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 w:rsidRPr="009279B9">
        <w:rPr>
          <w:rFonts w:ascii="Times New Roman" w:eastAsia="Times New Roman" w:hAnsi="Times New Roman" w:cs="Times New Roman"/>
          <w:position w:val="12"/>
          <w:sz w:val="24"/>
          <w:szCs w:val="24"/>
        </w:rPr>
        <w:t>Единна среда за пренос на данни за всички съществуващи и бъдещи подразделения/структури и услуги на НЗОК.</w:t>
      </w:r>
    </w:p>
    <w:p w:rsidR="009279B9" w:rsidRDefault="009279B9" w:rsidP="009279B9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928"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</w:p>
    <w:p w:rsidR="009279B9" w:rsidRPr="009279B9" w:rsidRDefault="00E30033" w:rsidP="009279B9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568" w:right="-84"/>
        <w:jc w:val="both"/>
        <w:rPr>
          <w:rFonts w:ascii="Times New Roman" w:eastAsia="Times New Roman" w:hAnsi="Times New Roman" w:cs="Times New Roman"/>
          <w:b/>
          <w:sz w:val="24"/>
          <w:szCs w:val="20"/>
          <w:lang w:val="en-US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en-US" w:eastAsia="bg-BG"/>
        </w:rPr>
        <w:t>II.</w:t>
      </w:r>
      <w:r w:rsidR="009279B9" w:rsidRPr="009279B9">
        <w:rPr>
          <w:rFonts w:ascii="Times New Roman" w:eastAsia="Times New Roman" w:hAnsi="Times New Roman" w:cs="Times New Roman"/>
          <w:b/>
          <w:sz w:val="24"/>
          <w:szCs w:val="20"/>
          <w:lang w:val="en-US" w:eastAsia="bg-BG"/>
        </w:rPr>
        <w:t xml:space="preserve"> Общи изисквания към предоставяните услуги: </w:t>
      </w:r>
    </w:p>
    <w:p w:rsidR="009279B9" w:rsidRPr="009279B9" w:rsidRDefault="009279B9" w:rsidP="009279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         </w:t>
      </w:r>
      <w:r w:rsidRPr="009279B9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 се изгради и поддържа за срока на договора единна комуникационна среда, базирана на национална MPLS и MAN мрежи в страната, което ще осигури информационна свързаност между всички подразделения/структури на НЗОК на територията на страната, независимо от тяхното разположение и ще предостави гарантиран достъп до Интернет в НЗОК.</w:t>
      </w:r>
    </w:p>
    <w:p w:rsidR="00E30033" w:rsidRPr="00337698" w:rsidRDefault="009279B9" w:rsidP="003376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24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        </w:t>
      </w:r>
      <w:r w:rsidR="00E30033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Предоставяните у</w:t>
      </w:r>
      <w:r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слуг</w:t>
      </w:r>
      <w:r w:rsidR="00E30033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по достъп до</w:t>
      </w:r>
      <w:r w:rsidRPr="009279B9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9279B9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нтернет за нуждите на Националната здравноосигурителна каса и изграждане</w:t>
      </w:r>
      <w:r w:rsidR="005A7AA1">
        <w:rPr>
          <w:rFonts w:ascii="Times New Roman" w:eastAsia="Times New Roman" w:hAnsi="Times New Roman" w:cs="Times New Roman"/>
          <w:sz w:val="24"/>
          <w:szCs w:val="20"/>
          <w:lang w:eastAsia="bg-BG"/>
        </w:rPr>
        <w:t>то</w:t>
      </w:r>
      <w:r w:rsidRPr="009279B9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на виртуална частна мрежа между 28 РЗОК, 67 офиса и ЦУ на НЗОК, </w:t>
      </w:r>
      <w:r w:rsidR="00E3003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следва </w:t>
      </w:r>
      <w:r w:rsidRPr="009279B9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 отговаря</w:t>
      </w:r>
      <w:r w:rsidR="00E30033">
        <w:rPr>
          <w:rFonts w:ascii="Times New Roman" w:eastAsia="Times New Roman" w:hAnsi="Times New Roman" w:cs="Times New Roman"/>
          <w:sz w:val="24"/>
          <w:szCs w:val="20"/>
          <w:lang w:eastAsia="bg-BG"/>
        </w:rPr>
        <w:t>т</w:t>
      </w:r>
      <w:r w:rsidRPr="009279B9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на параметри, както следва:</w:t>
      </w:r>
    </w:p>
    <w:p w:rsidR="009279B9" w:rsidRPr="009279B9" w:rsidRDefault="009279B9" w:rsidP="00E30033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1.</w:t>
      </w:r>
      <w:r w:rsidR="00E30033" w:rsidRPr="00E3003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Доставка на Интернет капацитет в ЦУ на НЗОК:</w:t>
      </w:r>
    </w:p>
    <w:p w:rsidR="00E30033" w:rsidRPr="00E30033" w:rsidRDefault="00E30033" w:rsidP="00E30033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E3003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1.1. </w:t>
      </w:r>
      <w:r w:rsidR="009279B9"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Български Интернет трафик – 500 Мbps. </w:t>
      </w:r>
    </w:p>
    <w:p w:rsidR="009279B9" w:rsidRPr="009279B9" w:rsidRDefault="00E30033" w:rsidP="00E30033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E3003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1.2. </w:t>
      </w:r>
      <w:r w:rsidR="009279B9"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Международен Интернет трафик – 100 Мbps. </w:t>
      </w:r>
    </w:p>
    <w:p w:rsidR="009279B9" w:rsidRPr="009279B9" w:rsidRDefault="009279B9" w:rsidP="00B06B38">
      <w:pPr>
        <w:widowControl w:val="0"/>
        <w:numPr>
          <w:ilvl w:val="0"/>
          <w:numId w:val="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Подсигуряване на резервна връзка между ЦУ на НЗОК и комуникационния център на доставчика в гр.</w:t>
      </w:r>
      <w:r w:rsidR="00E30033" w:rsidRPr="00E3003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София и осигуряване на механизъм за временно превключване към нея при отпадане на връзката по главното трасе.</w:t>
      </w:r>
    </w:p>
    <w:p w:rsidR="009279B9" w:rsidRPr="009279B9" w:rsidRDefault="009279B9" w:rsidP="00B06B38">
      <w:pPr>
        <w:widowControl w:val="0"/>
        <w:numPr>
          <w:ilvl w:val="0"/>
          <w:numId w:val="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Изграждане на Виртуална частна мрежа (ВЧМ) между: </w:t>
      </w:r>
    </w:p>
    <w:p w:rsidR="009279B9" w:rsidRPr="004F2D58" w:rsidRDefault="009279B9" w:rsidP="00B06B38">
      <w:pPr>
        <w:widowControl w:val="0"/>
        <w:numPr>
          <w:ilvl w:val="1"/>
          <w:numId w:val="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4F2D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26 РЗОК и ЦУ на НЗОК с капацитет на каналите съгласно </w:t>
      </w:r>
      <w:r w:rsidR="00090F03" w:rsidRPr="00090F0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Приложение </w:t>
      </w:r>
      <w:r w:rsidR="00090F03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="00E80D3A" w:rsidRPr="004F2D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</w:t>
      </w:r>
      <w:r w:rsidR="00090F03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техническата спецификация</w:t>
      </w:r>
      <w:r w:rsidRPr="004F2D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</w:p>
    <w:p w:rsidR="009279B9" w:rsidRPr="00090F03" w:rsidRDefault="009279B9" w:rsidP="00090F03">
      <w:pPr>
        <w:widowControl w:val="0"/>
        <w:numPr>
          <w:ilvl w:val="1"/>
          <w:numId w:val="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4F2D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РЗОК София-град, РЗОК София-област и ЦУ на НЗОК с капацитет на канала съгласно </w:t>
      </w:r>
      <w:r w:rsidR="00090F03" w:rsidRPr="00090F0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Приложение </w:t>
      </w:r>
      <w:r w:rsidR="00090F03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="00090F03" w:rsidRPr="004F2D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</w:t>
      </w:r>
      <w:r w:rsidR="00090F03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техническата спецификация.</w:t>
      </w:r>
    </w:p>
    <w:p w:rsidR="009279B9" w:rsidRPr="004F2D58" w:rsidRDefault="009279B9" w:rsidP="00B06B38">
      <w:pPr>
        <w:widowControl w:val="0"/>
        <w:numPr>
          <w:ilvl w:val="0"/>
          <w:numId w:val="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4F2D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Изграждане на Виртуална частна мрежа (ВЧМ) между:</w:t>
      </w:r>
    </w:p>
    <w:p w:rsidR="009279B9" w:rsidRPr="004F2D58" w:rsidRDefault="009279B9" w:rsidP="00B06B38">
      <w:pPr>
        <w:widowControl w:val="0"/>
        <w:numPr>
          <w:ilvl w:val="1"/>
          <w:numId w:val="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4F2D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lastRenderedPageBreak/>
        <w:t xml:space="preserve">62 офиса на РЗОК </w:t>
      </w:r>
      <w:r w:rsidR="00E30033" w:rsidRPr="004F2D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 приложен списък и ЦУ на НЗОК</w:t>
      </w:r>
      <w:r w:rsidRPr="004F2D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терминиране в съответните РЗОК, на които йерархично се подчиняват и с капацитет на каналите от по 8 Mbps;</w:t>
      </w:r>
    </w:p>
    <w:p w:rsidR="009279B9" w:rsidRPr="004F2D58" w:rsidRDefault="009279B9" w:rsidP="00B06B38">
      <w:pPr>
        <w:widowControl w:val="0"/>
        <w:numPr>
          <w:ilvl w:val="1"/>
          <w:numId w:val="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gramStart"/>
      <w:r w:rsidRPr="004F2D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  офиса</w:t>
      </w:r>
      <w:proofErr w:type="gramEnd"/>
      <w:r w:rsidRPr="004F2D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на РЗОК СОФИЯ-ГРАД в гр. София </w:t>
      </w:r>
      <w:r w:rsidR="002C79FC" w:rsidRPr="004F2D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 приложен списък</w:t>
      </w:r>
      <w:r w:rsidRPr="004F2D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ЦУ на НЗОК с терминиране в РЗОК СОФИЯ-ГРАД, на който йерархично се подчиняват и с капацитет на каналите от по 10 Mbps;</w:t>
      </w:r>
    </w:p>
    <w:p w:rsidR="009279B9" w:rsidRPr="004F2D58" w:rsidRDefault="009279B9" w:rsidP="00B06B38">
      <w:pPr>
        <w:widowControl w:val="0"/>
        <w:numPr>
          <w:ilvl w:val="0"/>
          <w:numId w:val="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4F2D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Осигуряване на самостоятелни канали за трафик на данни с капацитети от по 8 Мbps всеки за нуждите на Интегрираната информационна система на НЗОК, като тези канали следва да бъдат включени във Виртуалната частна мрежа между  28 РЗОК и ЦУ на НЗОК и да бъдат част от капацитетите на каналите, посочени в т.</w:t>
      </w:r>
      <w:r w:rsidR="00E30033" w:rsidRPr="004F2D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4F2D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 по-горе.</w:t>
      </w:r>
    </w:p>
    <w:p w:rsidR="009279B9" w:rsidRPr="00E30033" w:rsidRDefault="00E80D3A" w:rsidP="00B06B38">
      <w:pPr>
        <w:widowControl w:val="0"/>
        <w:numPr>
          <w:ilvl w:val="0"/>
          <w:numId w:val="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bookmarkStart w:id="0" w:name="_Toc263275497"/>
      <w:r w:rsidRPr="004F2D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Поддържане и конфигуриране на комуникационно оборудване</w:t>
      </w:r>
      <w:r w:rsidR="009279B9" w:rsidRPr="004F2D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комуникационно оборудване в сградите на НЗОК и РЗОК, състоящо се от маршрутизатори до ниво LAN интерфейс към вътрешната мрежа на съответно</w:t>
      </w:r>
      <w:r w:rsidR="009279B9" w:rsidRPr="00E3003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то подразделение в структурата на НЗОК</w:t>
      </w:r>
      <w:bookmarkEnd w:id="0"/>
      <w:r w:rsidR="009279B9" w:rsidRPr="00E3003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9279B9"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съгласно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Pr="00E80D3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V </w:t>
      </w:r>
      <w:r w:rsidR="00D2516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 настоящ</w:t>
      </w:r>
      <w:r w:rsidR="00D25161">
        <w:rPr>
          <w:rFonts w:ascii="Times New Roman" w:eastAsia="Times New Roman" w:hAnsi="Times New Roman" w:cs="Times New Roman"/>
          <w:sz w:val="24"/>
          <w:szCs w:val="24"/>
          <w:lang w:eastAsia="bg-BG"/>
        </w:rPr>
        <w:t>ата</w:t>
      </w:r>
      <w:r w:rsidR="00D2516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Техническ</w:t>
      </w:r>
      <w:r w:rsidR="00D25161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="00D2516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спецификац</w:t>
      </w:r>
      <w:r w:rsidR="00D25161">
        <w:rPr>
          <w:rFonts w:ascii="Times New Roman" w:eastAsia="Times New Roman" w:hAnsi="Times New Roman" w:cs="Times New Roman"/>
          <w:sz w:val="24"/>
          <w:szCs w:val="24"/>
          <w:lang w:eastAsia="bg-BG"/>
        </w:rPr>
        <w:t>ия</w:t>
      </w:r>
      <w:r w:rsidR="009279B9" w:rsidRPr="00E3003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9279B9" w:rsidRPr="00173391" w:rsidRDefault="002C79FC" w:rsidP="00B06B38">
      <w:pPr>
        <w:widowControl w:val="0"/>
        <w:numPr>
          <w:ilvl w:val="0"/>
          <w:numId w:val="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7339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Предоставяне на</w:t>
      </w:r>
      <w:r w:rsidR="009279B9" w:rsidRPr="0017339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система за онлайн 24/7/365 наблюдение и поддръжка на мрежата на НЗОК.</w:t>
      </w:r>
    </w:p>
    <w:p w:rsidR="009279B9" w:rsidRDefault="009279B9" w:rsidP="00D94660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568"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</w:p>
    <w:p w:rsidR="00D94660" w:rsidRPr="00D52A88" w:rsidRDefault="00226E81" w:rsidP="00D94660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568" w:right="-84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 </w:t>
      </w:r>
      <w:r w:rsidR="00D94660" w:rsidRPr="00D52A8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III. Специфични технически изисквания по предоставяне на услугите.</w:t>
      </w:r>
    </w:p>
    <w:p w:rsidR="00D94660" w:rsidRPr="00BC1B98" w:rsidRDefault="00D94660" w:rsidP="00226E8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4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BC1B9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1. Изисквания към изпълнителя на услугите: </w:t>
      </w:r>
    </w:p>
    <w:p w:rsidR="00226E81" w:rsidRPr="00D52A88" w:rsidRDefault="00226E81" w:rsidP="00B06B38">
      <w:pPr>
        <w:widowControl w:val="0"/>
        <w:numPr>
          <w:ilvl w:val="0"/>
          <w:numId w:val="7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52A88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Изпълнителят следва д</w:t>
      </w:r>
      <w:r w:rsidR="00D94660" w:rsidRPr="00D52A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а разполага с техническа поддръжка 7x24x365, helpdesk (дежурство за помощ), работеща trouble ticket (съобщение за проблеми) система и ясна схема за реакция и своевременно отстраняване на възникнали проблеми. </w:t>
      </w:r>
    </w:p>
    <w:p w:rsidR="00D94660" w:rsidRPr="00D52A88" w:rsidRDefault="00226E81" w:rsidP="00226E81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D52A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Във връзка с горното, в техническите предложения за изпълнение на поръчката участниците следва д</w:t>
      </w:r>
      <w:r w:rsidR="00D94660" w:rsidRPr="00D52A8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а посоч</w:t>
      </w:r>
      <w:r w:rsidRPr="00D52A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ат</w:t>
      </w:r>
      <w:r w:rsidR="00D94660" w:rsidRPr="00D52A8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и опиш</w:t>
      </w:r>
      <w:r w:rsidRPr="00D52A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ат</w:t>
      </w:r>
      <w:r w:rsidR="00D94660" w:rsidRPr="00D52A8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по какъв начин, по силата на каква процедура и за колко време в случай на необходимост екипът на helpdesk (дежурство за помощ) може да получи съдействие и да ескалира за решаване проблем към специалиста, отговорен за имплемантацията на цялостното решение, предмет на настоящата поръчка.</w:t>
      </w:r>
    </w:p>
    <w:p w:rsidR="00226E81" w:rsidRPr="00D52A88" w:rsidRDefault="00226E81" w:rsidP="00B06B38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52A88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Изпълнителят следва д</w:t>
      </w:r>
      <w:r w:rsidR="00D94660" w:rsidRPr="00D52A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 е регистриран от RIPE LIR (със собствена автономна система и адресно пространство)</w:t>
      </w:r>
      <w:r w:rsidRPr="00D52A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:rsidR="00D94660" w:rsidRPr="00D52A88" w:rsidRDefault="00226E81" w:rsidP="00226E8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D52A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</w:t>
      </w:r>
      <w:r w:rsidRPr="00D52A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Във връзка с горн</w:t>
      </w:r>
      <w:r w:rsidR="00221F47" w:rsidRPr="00D52A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ото, в техническите предложения</w:t>
      </w:r>
      <w:r w:rsidR="00D94660" w:rsidRPr="00D52A8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D52A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изпълнение на поръчката участниците следва да </w:t>
      </w:r>
      <w:r w:rsidR="00D94660" w:rsidRPr="00D52A8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посоч</w:t>
      </w:r>
      <w:r w:rsidRPr="00D52A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ат</w:t>
      </w:r>
      <w:r w:rsidR="00D94660" w:rsidRPr="00D52A8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номер на автономна система и IP блокове</w:t>
      </w:r>
      <w:r w:rsidRPr="00D52A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:rsidR="00D94660" w:rsidRPr="00D52A88" w:rsidRDefault="00226E81" w:rsidP="00B06B38">
      <w:pPr>
        <w:widowControl w:val="0"/>
        <w:numPr>
          <w:ilvl w:val="0"/>
          <w:numId w:val="7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52A88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Изпълнителят следва да</w:t>
      </w:r>
      <w:r w:rsidR="00D94660" w:rsidRPr="00D52A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поддържа динамична маршрутизация (BGP4 протокол) по външните и вътрешните си канали.</w:t>
      </w:r>
    </w:p>
    <w:p w:rsidR="00226E81" w:rsidRPr="00D52A88" w:rsidRDefault="00226E81" w:rsidP="00B06B38">
      <w:pPr>
        <w:widowControl w:val="0"/>
        <w:numPr>
          <w:ilvl w:val="0"/>
          <w:numId w:val="7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52A88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Изпълнителят следва</w:t>
      </w:r>
      <w:r w:rsidR="00221F47" w:rsidRPr="00D52A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D52A88"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="00D94660" w:rsidRPr="00D52A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а притежава поне два независими наземни двупосочни международни канала за достъп до Интернет, опериращи автономно, с общ сумарен симетричен капацитет минимум 3Gbps. </w:t>
      </w:r>
    </w:p>
    <w:p w:rsidR="00D94660" w:rsidRPr="00D52A88" w:rsidRDefault="00226E81" w:rsidP="00226E81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52A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 w:rsidRPr="00D52A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Във връзка с горното, в техническите предложения за изпълнение на поръчката участниците следва да представят о</w:t>
      </w:r>
      <w:r w:rsidR="00D94660" w:rsidRPr="00D52A8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писание на връзките, скоростите и статистика на работоспособността им за последната година.</w:t>
      </w:r>
    </w:p>
    <w:p w:rsidR="00D94660" w:rsidRPr="00D52A88" w:rsidRDefault="00226E81" w:rsidP="00B06B38">
      <w:pPr>
        <w:widowControl w:val="0"/>
        <w:numPr>
          <w:ilvl w:val="0"/>
          <w:numId w:val="7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52A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Изпълнителят следва да </w:t>
      </w:r>
      <w:r w:rsidR="00D94660" w:rsidRPr="00D52A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предостави възможност за наблюдение на горепосочените връзки през http – looking glass с възможност за ping, traceroute, BGP summary и др.</w:t>
      </w:r>
    </w:p>
    <w:p w:rsidR="00A400B3" w:rsidRPr="00D52A88" w:rsidRDefault="00A400B3" w:rsidP="00A400B3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D94660" w:rsidRPr="00D52A88" w:rsidRDefault="00A400B3" w:rsidP="009279B9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568" w:right="-84"/>
        <w:jc w:val="both"/>
        <w:rPr>
          <w:rFonts w:ascii="Times New Roman" w:eastAsia="Times New Roman" w:hAnsi="Times New Roman" w:cs="Times New Roman"/>
          <w:b/>
          <w:position w:val="12"/>
          <w:sz w:val="24"/>
          <w:szCs w:val="24"/>
        </w:rPr>
      </w:pPr>
      <w:r w:rsidRPr="00D52A88">
        <w:rPr>
          <w:rFonts w:ascii="Times New Roman" w:eastAsia="Times New Roman" w:hAnsi="Times New Roman" w:cs="Times New Roman"/>
          <w:b/>
          <w:position w:val="12"/>
          <w:sz w:val="24"/>
          <w:szCs w:val="24"/>
        </w:rPr>
        <w:t xml:space="preserve"> 2. Специфични изисквания към предоставянето на услугите: </w:t>
      </w:r>
    </w:p>
    <w:p w:rsidR="00A400B3" w:rsidRPr="00D52A88" w:rsidRDefault="00A400B3" w:rsidP="00A400B3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bg-BG"/>
        </w:rPr>
        <w:t>2.1.</w:t>
      </w:r>
      <w:r w:rsidRPr="00D52A8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D52A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Доставка на Интернет капацитет в ЦУ на НЗОК</w:t>
      </w:r>
    </w:p>
    <w:p w:rsidR="00A400B3" w:rsidRPr="00D52A88" w:rsidRDefault="00A400B3" w:rsidP="00B06B38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Доставката на Интернет трафик да става през 1</w:t>
      </w:r>
      <w:r w:rsidRPr="00D52A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 w:rsidRPr="00D52A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Gbps  оптична връзка от MAN мрежа на изпълнителя в гр. София до сградата на ЦУ на НЗОК.</w:t>
      </w:r>
    </w:p>
    <w:p w:rsidR="00A400B3" w:rsidRPr="00D52A88" w:rsidRDefault="00A400B3" w:rsidP="00B06B38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Оптичната връзка се изгражда за сметка на </w:t>
      </w:r>
      <w:r w:rsidR="00805EFE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</w:t>
      </w:r>
      <w:r w:rsidRPr="00D52A8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A400B3" w:rsidRPr="00D52A88" w:rsidRDefault="00A400B3" w:rsidP="00B06B38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z w:val="24"/>
          <w:szCs w:val="24"/>
          <w:lang w:eastAsia="bg-BG"/>
        </w:rPr>
        <w:t>Международният Интернет трафик до точката в MAN мрежата на изпълнителя в гр. София да се доставя по симетричен наземен канал.</w:t>
      </w:r>
    </w:p>
    <w:p w:rsidR="00A400B3" w:rsidRPr="00D52A88" w:rsidRDefault="00A400B3" w:rsidP="00B06B38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времето на договора изпълнителят се задължава да поддържа домейн "nhif.bg".</w:t>
      </w:r>
    </w:p>
    <w:p w:rsidR="00A400B3" w:rsidRPr="00D52A88" w:rsidRDefault="00A400B3" w:rsidP="00B06B38">
      <w:pPr>
        <w:widowControl w:val="0"/>
        <w:numPr>
          <w:ilvl w:val="0"/>
          <w:numId w:val="1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 xml:space="preserve">Максимално закъснение при доставка на Интернет до първия РОР </w:t>
      </w:r>
      <w:r w:rsidRPr="00D52A88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bg-BG"/>
        </w:rPr>
        <w:t>Trier</w:t>
      </w:r>
      <w:r w:rsidRPr="00D52A88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bg-BG"/>
        </w:rPr>
        <w:t xml:space="preserve"> </w:t>
      </w:r>
      <w:r w:rsidRPr="00D52A88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на </w:t>
      </w:r>
      <w:r w:rsidR="00C45DAB" w:rsidRPr="00D52A88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изпълнителя</w:t>
      </w:r>
      <w:r w:rsidRPr="00D52A88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- не повече от </w:t>
      </w:r>
      <w:r w:rsidRPr="00D52A88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bg-BG"/>
        </w:rPr>
        <w:t>50</w:t>
      </w:r>
      <w:r w:rsidRPr="00D52A88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</w:t>
      </w:r>
      <w:r w:rsidRPr="00D52A88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bg-BG"/>
        </w:rPr>
        <w:t>ms</w:t>
      </w:r>
      <w:r w:rsidRPr="00D52A88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.</w:t>
      </w:r>
    </w:p>
    <w:p w:rsidR="00A400B3" w:rsidRPr="00D52A88" w:rsidRDefault="00A400B3" w:rsidP="00B06B38">
      <w:pPr>
        <w:widowControl w:val="0"/>
        <w:numPr>
          <w:ilvl w:val="0"/>
          <w:numId w:val="1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>Минимално ниво на достъпност на услугата - не по-малко от 99,</w:t>
      </w:r>
      <w:r w:rsidRPr="00D52A88">
        <w:rPr>
          <w:rFonts w:ascii="Times New Roman" w:eastAsia="Times New Roman" w:hAnsi="Times New Roman" w:cs="Times New Roman"/>
          <w:spacing w:val="-6"/>
          <w:sz w:val="24"/>
          <w:szCs w:val="24"/>
          <w:lang w:val="ru-RU" w:eastAsia="bg-BG"/>
        </w:rPr>
        <w:t>8</w:t>
      </w:r>
      <w:r w:rsidRPr="00D52A88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 xml:space="preserve"> %</w:t>
      </w:r>
      <w:r w:rsidRPr="00D52A88">
        <w:rPr>
          <w:rFonts w:ascii="Times New Roman" w:eastAsia="Times New Roman" w:hAnsi="Times New Roman" w:cs="Times New Roman"/>
          <w:spacing w:val="-6"/>
          <w:sz w:val="24"/>
          <w:szCs w:val="24"/>
          <w:lang w:val="ru-RU" w:eastAsia="bg-BG"/>
        </w:rPr>
        <w:t xml:space="preserve"> </w:t>
      </w:r>
      <w:r w:rsidRPr="00D52A88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>на годишна база.</w:t>
      </w:r>
    </w:p>
    <w:p w:rsidR="00A400B3" w:rsidRPr="00D52A88" w:rsidRDefault="00A400B3" w:rsidP="00B06B38">
      <w:pPr>
        <w:widowControl w:val="0"/>
        <w:numPr>
          <w:ilvl w:val="0"/>
          <w:numId w:val="1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-1"/>
          <w:sz w:val="24"/>
          <w:szCs w:val="24"/>
          <w:lang w:eastAsia="bg-BG"/>
        </w:rPr>
        <w:t xml:space="preserve">Да се осигури възможност за предоставяне графична статистика </w:t>
      </w:r>
      <w:r w:rsidRPr="00D52A88">
        <w:rPr>
          <w:rFonts w:ascii="Times New Roman" w:eastAsia="Times New Roman" w:hAnsi="Times New Roman" w:cs="Times New Roman"/>
          <w:spacing w:val="3"/>
          <w:sz w:val="24"/>
          <w:szCs w:val="24"/>
          <w:lang w:eastAsia="bg-BG"/>
        </w:rPr>
        <w:t xml:space="preserve">на натоварването и използването на международен и български </w:t>
      </w:r>
      <w:r w:rsidRPr="00D52A88"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  <w:t>трафик.</w:t>
      </w:r>
    </w:p>
    <w:p w:rsidR="00A400B3" w:rsidRPr="00D52A88" w:rsidRDefault="00A400B3" w:rsidP="00B06B38">
      <w:pPr>
        <w:widowControl w:val="0"/>
        <w:numPr>
          <w:ilvl w:val="0"/>
          <w:numId w:val="1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3"/>
          <w:sz w:val="24"/>
          <w:szCs w:val="24"/>
          <w:lang w:eastAsia="bg-BG"/>
        </w:rPr>
        <w:lastRenderedPageBreak/>
        <w:t xml:space="preserve">Да се осигури възможност скоростите на </w:t>
      </w:r>
      <w:r w:rsidRPr="00D52A88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трафика да се преразглеждат и при необходимост </w:t>
      </w:r>
      <w:r w:rsidRPr="00D52A88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да бъдат увеличавани, но не повече от 3% от договорената стойност, при запазване размера </w:t>
      </w:r>
      <w:r w:rsidRPr="00D52A88">
        <w:rPr>
          <w:rFonts w:ascii="Times New Roman" w:eastAsia="Times New Roman" w:hAnsi="Times New Roman" w:cs="Times New Roman"/>
          <w:spacing w:val="-7"/>
          <w:sz w:val="24"/>
          <w:szCs w:val="24"/>
          <w:lang w:eastAsia="bg-BG"/>
        </w:rPr>
        <w:t>на месечните плащания.</w:t>
      </w:r>
    </w:p>
    <w:p w:rsidR="00A400B3" w:rsidRPr="00D52A88" w:rsidRDefault="00A400B3" w:rsidP="00B06B38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z w:val="24"/>
          <w:szCs w:val="24"/>
          <w:lang w:eastAsia="bg-BG"/>
        </w:rPr>
        <w:t>Да се пре</w:t>
      </w:r>
      <w:r w:rsidR="00C45DAB" w:rsidRPr="00D52A88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доставят 254 публични адреси от</w:t>
      </w:r>
      <w:r w:rsidRPr="00D52A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клас А с маска 255.255.255.0 от адресното пространство на </w:t>
      </w:r>
      <w:r w:rsidR="00C45DAB" w:rsidRPr="00D52A88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изпълнителя.</w:t>
      </w:r>
    </w:p>
    <w:p w:rsidR="00C45DAB" w:rsidRPr="00D52A88" w:rsidRDefault="00C45DAB" w:rsidP="00C45DAB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400B3" w:rsidRPr="00D52A88" w:rsidRDefault="00A400B3" w:rsidP="00A400B3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ru-RU" w:eastAsia="bg-BG"/>
        </w:rPr>
      </w:pPr>
      <w:r w:rsidRPr="00D52A88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bg-BG"/>
        </w:rPr>
        <w:t>2.2.</w:t>
      </w:r>
      <w:r w:rsidRPr="00D52A8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D52A8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bg-BG"/>
        </w:rPr>
        <w:t xml:space="preserve">Изграждане на резервна връзка между ЦУ на НЗОК и </w:t>
      </w:r>
      <w:r w:rsidRPr="00D52A88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bg-BG"/>
        </w:rPr>
        <w:t>комуникационния център на доставчика в гр.</w:t>
      </w:r>
      <w:r w:rsidRPr="00D52A88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ru-RU" w:eastAsia="bg-BG"/>
        </w:rPr>
        <w:t xml:space="preserve"> </w:t>
      </w:r>
      <w:r w:rsidRPr="00D52A88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bg-BG"/>
        </w:rPr>
        <w:t xml:space="preserve">София и изграждане на </w:t>
      </w:r>
      <w:r w:rsidRPr="00D52A8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bg-BG"/>
        </w:rPr>
        <w:t xml:space="preserve">механизъм за временно превключване към нея при отпадане на </w:t>
      </w:r>
      <w:r w:rsidRPr="00D52A88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bg-BG"/>
        </w:rPr>
        <w:t>връзката по главното трасе.</w:t>
      </w:r>
    </w:p>
    <w:p w:rsidR="00A400B3" w:rsidRPr="00D52A88" w:rsidRDefault="00A400B3" w:rsidP="00B06B38">
      <w:pPr>
        <w:widowControl w:val="0"/>
        <w:numPr>
          <w:ilvl w:val="2"/>
          <w:numId w:val="11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Резервната връзка да се изгради чрез оптична цифрова свързаност през МА</w:t>
      </w:r>
      <w:r w:rsidRPr="00D52A88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bg-BG"/>
        </w:rPr>
        <w:t>N</w:t>
      </w:r>
      <w:r w:rsidRPr="00D52A88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bg-BG"/>
        </w:rPr>
        <w:t xml:space="preserve"> </w:t>
      </w:r>
      <w:r w:rsidRPr="00D52A88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мрежата на второ алтернативно трасе, изцяло различно от първото,</w:t>
      </w: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Pr="00D52A88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в гр. София и да покрива капацитета на основната линия</w:t>
      </w:r>
      <w:r w:rsidRPr="00D52A88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bg-BG"/>
        </w:rPr>
        <w:t xml:space="preserve"> </w:t>
      </w:r>
      <w:r w:rsidRPr="00D52A88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 xml:space="preserve">от сградата на ЦУ на НЗОК до комуникационния </w:t>
      </w:r>
      <w:r w:rsidRPr="00D52A88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 xml:space="preserve">център на </w:t>
      </w:r>
      <w:r w:rsidR="00C45DAB" w:rsidRPr="00D52A88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>изпълнителя</w:t>
      </w:r>
      <w:r w:rsidRPr="00D52A88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>.</w:t>
      </w:r>
    </w:p>
    <w:p w:rsidR="00A400B3" w:rsidRPr="00D52A88" w:rsidRDefault="00A400B3" w:rsidP="00B06B38">
      <w:pPr>
        <w:widowControl w:val="0"/>
        <w:numPr>
          <w:ilvl w:val="2"/>
          <w:numId w:val="11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 xml:space="preserve">Резервната връзка по т. 2.2.1. при необходимост се изгражда </w:t>
      </w:r>
      <w:r w:rsidRPr="00D52A88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 xml:space="preserve">за сметка на </w:t>
      </w:r>
      <w:r w:rsidR="00C45DAB" w:rsidRPr="00D52A88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изпълнителя</w:t>
      </w:r>
      <w:r w:rsidRPr="00D52A88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, но от името на НЗОК</w:t>
      </w:r>
    </w:p>
    <w:p w:rsidR="00A400B3" w:rsidRPr="00D52A88" w:rsidRDefault="00A400B3" w:rsidP="00B06B38">
      <w:pPr>
        <w:widowControl w:val="0"/>
        <w:numPr>
          <w:ilvl w:val="2"/>
          <w:numId w:val="11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Резервната връзка физически да не минава по трасето на основните </w:t>
      </w:r>
      <w:r w:rsidRPr="00D52A8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оптични връзки и да се терминира в различен </w:t>
      </w:r>
      <w:r w:rsidRPr="00D52A88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bg-BG"/>
        </w:rPr>
        <w:t>POP</w:t>
      </w:r>
      <w:r w:rsidRPr="00D52A8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на съответния оператор.</w:t>
      </w:r>
    </w:p>
    <w:p w:rsidR="00A400B3" w:rsidRPr="00D52A88" w:rsidRDefault="00A400B3" w:rsidP="00B06B38">
      <w:pPr>
        <w:widowControl w:val="0"/>
        <w:numPr>
          <w:ilvl w:val="2"/>
          <w:numId w:val="11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Превключване към резервната връзка при отпадане на основните оптични </w:t>
      </w:r>
      <w:r w:rsidRPr="00D52A88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 xml:space="preserve">връзки да става автоматично. Механизмът за превключване между основна и резервна връзка е решение на </w:t>
      </w:r>
      <w:r w:rsidR="00C45DAB" w:rsidRPr="00D52A88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>изпълнителя</w:t>
      </w:r>
      <w:r w:rsidRPr="00D52A88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>.</w:t>
      </w:r>
    </w:p>
    <w:p w:rsidR="00C45DAB" w:rsidRPr="00D52A88" w:rsidRDefault="00C45DAB" w:rsidP="00C45DAB">
      <w:pPr>
        <w:widowControl w:val="0"/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</w:p>
    <w:p w:rsidR="00A400B3" w:rsidRPr="00D52A88" w:rsidRDefault="00A400B3" w:rsidP="00A400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bg-BG"/>
        </w:rPr>
        <w:t>2.3. И</w:t>
      </w:r>
      <w:r w:rsidRPr="00D52A88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bg-BG"/>
        </w:rPr>
        <w:t xml:space="preserve">зграждане на Виртуална частна мрежа </w:t>
      </w:r>
    </w:p>
    <w:p w:rsidR="00A400B3" w:rsidRPr="00D52A88" w:rsidRDefault="00A400B3" w:rsidP="00A400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bg-BG"/>
        </w:rPr>
        <w:t>2.3.1. И</w:t>
      </w:r>
      <w:r w:rsidRPr="00D52A88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bg-BG"/>
        </w:rPr>
        <w:t xml:space="preserve">зграждане на Виртуална частна мрежа (ВЧМ) между 28 РЗОК, и ЦУ на </w:t>
      </w:r>
      <w:r w:rsidRPr="00D52A88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bg-BG"/>
        </w:rPr>
        <w:t>НЗОК</w:t>
      </w:r>
      <w:r w:rsidRPr="00D52A88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bg-BG"/>
        </w:rPr>
        <w:t>.</w:t>
      </w:r>
    </w:p>
    <w:p w:rsidR="00A400B3" w:rsidRPr="00D52A88" w:rsidRDefault="00C45DAB" w:rsidP="00B06B38">
      <w:pPr>
        <w:widowControl w:val="0"/>
        <w:numPr>
          <w:ilvl w:val="3"/>
          <w:numId w:val="1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ВЧМ да бъде MPLS базирана с топология full mesh, с капацитет на основните връзки съгласно </w:t>
      </w:r>
      <w:r w:rsidR="00090F03" w:rsidRPr="00090F0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Приложение </w:t>
      </w:r>
      <w:r w:rsidR="00090F0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А</w:t>
      </w:r>
      <w:r w:rsidR="00E80D3A" w:rsidRPr="00D52A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</w:t>
      </w:r>
      <w:r w:rsidR="00090F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техническата спецификация,</w:t>
      </w:r>
      <w:r w:rsidR="00A400B3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с криптиран трафик за всяка VPN връзка между 26 РЗОК и ЦУ на НЗОК.</w:t>
      </w:r>
    </w:p>
    <w:p w:rsidR="00A400B3" w:rsidRPr="00D52A88" w:rsidRDefault="00C45DAB" w:rsidP="00B06B38">
      <w:pPr>
        <w:widowControl w:val="0"/>
        <w:numPr>
          <w:ilvl w:val="3"/>
          <w:numId w:val="1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Капацитета на основните връзки между РЗОК София-град, РЗОК София-област и ЦУ на НЗОК да бъде 100 Mbps.</w:t>
      </w:r>
    </w:p>
    <w:p w:rsidR="00A400B3" w:rsidRPr="00D52A88" w:rsidRDefault="00C45DAB" w:rsidP="00B06B38">
      <w:pPr>
        <w:widowControl w:val="0"/>
        <w:numPr>
          <w:ilvl w:val="3"/>
          <w:numId w:val="1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Капацитета на резервните връзки следва да бъде 4 Mbps за всяка от 26 РЗОК и 20 Mbps за РЗОК София-град и РЗОК София-област.</w:t>
      </w:r>
    </w:p>
    <w:p w:rsidR="00A400B3" w:rsidRPr="00D52A88" w:rsidRDefault="00C45DAB" w:rsidP="00B06B38">
      <w:pPr>
        <w:widowControl w:val="0"/>
        <w:numPr>
          <w:ilvl w:val="3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Връзката с ЦУ на НЗОК да става през 10 Gbps Ethernet оптична свързаност от РОР на доставчика в гр. София до сградата на ЦУ на НЗОК.</w:t>
      </w:r>
    </w:p>
    <w:p w:rsidR="00A400B3" w:rsidRPr="00D52A88" w:rsidRDefault="00C45DAB" w:rsidP="00B06B38">
      <w:pPr>
        <w:widowControl w:val="0"/>
        <w:numPr>
          <w:ilvl w:val="3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Оптичната връзка се изгражда при необходимост за сметка на </w:t>
      </w: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изпълнителя</w:t>
      </w:r>
      <w:r w:rsidR="00A400B3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,</w:t>
      </w:r>
      <w:r w:rsidR="00A400B3" w:rsidRPr="00A400B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но от името на НЗОК.</w:t>
      </w:r>
    </w:p>
    <w:p w:rsidR="00A400B3" w:rsidRPr="00D52A88" w:rsidRDefault="00C45DAB" w:rsidP="00B06B38">
      <w:pPr>
        <w:widowControl w:val="0"/>
        <w:numPr>
          <w:ilvl w:val="3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Връзките до 26 РЗОК при необходимост се изграждат за сметка на </w:t>
      </w: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изпълнителя</w:t>
      </w:r>
      <w:r w:rsidR="00A400B3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и следва да бъдат по два броя – основна и резервна. Основните връзки следва да се изградят чрез оптични цифрови свързаности. За резервните връзки няма такова изискване. Връзките до РЗОК София-град и РЗОК София-област се изграждат при необходимост за сметка на </w:t>
      </w: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изпълнителя</w:t>
      </w:r>
      <w:r w:rsidR="00A400B3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и следва да бъдат два броя – основна и резервна. Основната връзка следва да се изгради чрез оптична цифрова свързаност. За резервната по медия, осигуряваща гарантирана скорост.</w:t>
      </w:r>
    </w:p>
    <w:p w:rsidR="00A400B3" w:rsidRPr="00D52A88" w:rsidRDefault="00C45DAB" w:rsidP="00B06B38">
      <w:pPr>
        <w:widowControl w:val="0"/>
        <w:numPr>
          <w:ilvl w:val="3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При изграждането на основните и резервните връзки до РЗОК, </w:t>
      </w: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изпълнителят</w:t>
      </w:r>
      <w:r w:rsidR="00A400B3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да предвиди възможност за разширяване на капацитета им при условията на т.2.1.8. Превключване към резервната връзка при отпадане на основната връзка да става автоматично. Механизмът за превключване между основна и резервна връзка е решение на </w:t>
      </w: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изпълнителя</w:t>
      </w:r>
      <w:r w:rsidR="00A400B3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.</w:t>
      </w:r>
    </w:p>
    <w:p w:rsidR="00A400B3" w:rsidRPr="00D52A88" w:rsidRDefault="00C45DAB" w:rsidP="00B06B38">
      <w:pPr>
        <w:widowControl w:val="0"/>
        <w:numPr>
          <w:ilvl w:val="3"/>
          <w:numId w:val="14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В изградената ВЧМ </w:t>
      </w: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изпълнителят</w:t>
      </w:r>
      <w:r w:rsidR="00A400B3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се задължава да спазва следните параметри:</w:t>
      </w:r>
    </w:p>
    <w:p w:rsidR="00A400B3" w:rsidRPr="00D52A88" w:rsidRDefault="00A400B3" w:rsidP="00B06B38">
      <w:pPr>
        <w:widowControl w:val="0"/>
        <w:numPr>
          <w:ilvl w:val="4"/>
          <w:numId w:val="14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Минимално ниво на достъпност на услугата - не по-малко от 99,8</w:t>
      </w:r>
      <w:r w:rsidR="00C45DAB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% на годишна база.</w:t>
      </w:r>
    </w:p>
    <w:p w:rsidR="00A400B3" w:rsidRPr="00D52A88" w:rsidRDefault="00A400B3" w:rsidP="00B06B38">
      <w:pPr>
        <w:widowControl w:val="0"/>
        <w:numPr>
          <w:ilvl w:val="4"/>
          <w:numId w:val="14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Загуба на пакети (Packet loss</w:t>
      </w:r>
      <w:r w:rsidR="00C45DAB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) - не повече от 0,</w:t>
      </w: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25</w:t>
      </w:r>
      <w:r w:rsidR="00C45DAB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%</w:t>
      </w:r>
    </w:p>
    <w:p w:rsidR="00A400B3" w:rsidRPr="00D52A88" w:rsidRDefault="00A400B3" w:rsidP="00B06B38">
      <w:pPr>
        <w:widowControl w:val="0"/>
        <w:numPr>
          <w:ilvl w:val="4"/>
          <w:numId w:val="14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Максимално закъснение в едната посока между крайните устройства в ЦУ на НЗОК, РЗОК С</w:t>
      </w:r>
      <w:r w:rsidR="00C45DAB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офия</w:t>
      </w: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-</w:t>
      </w:r>
      <w:r w:rsidR="00C45DAB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град</w:t>
      </w: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и РЗОК - не повече от 80 ms (Latency)</w:t>
      </w:r>
    </w:p>
    <w:p w:rsidR="00A400B3" w:rsidRPr="00D52A88" w:rsidRDefault="00A400B3" w:rsidP="00B06B38">
      <w:pPr>
        <w:widowControl w:val="0"/>
        <w:numPr>
          <w:ilvl w:val="4"/>
          <w:numId w:val="14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Неравномерност на отклонението във времезакъснението на IP пакетите (Jitter) - не повече  от 40 ms.</w:t>
      </w:r>
    </w:p>
    <w:p w:rsidR="00A400B3" w:rsidRPr="00D52A88" w:rsidRDefault="00C45DAB" w:rsidP="00B06B38">
      <w:pPr>
        <w:widowControl w:val="0"/>
        <w:numPr>
          <w:ilvl w:val="3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Пропускателната способност в ЦУ на НЗОК през оптичната връзка да е не по-малка </w:t>
      </w:r>
      <w:r w:rsidR="00A400B3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lastRenderedPageBreak/>
        <w:t>от сумата на пропускателните способности на връзките на всички РЗОК.</w:t>
      </w:r>
    </w:p>
    <w:p w:rsidR="00A400B3" w:rsidRPr="00D52A88" w:rsidRDefault="00A400B3" w:rsidP="00B06B38">
      <w:pPr>
        <w:widowControl w:val="0"/>
        <w:numPr>
          <w:ilvl w:val="3"/>
          <w:numId w:val="14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Технологията,  използвана за изграждането на ВЧМ между 28 РЗОК и ЦУ на НЗОК трябва да осигурява разграничаването и задаването на приоритети на най-малко три различни типа IР трафик в мрежата на </w:t>
      </w:r>
      <w:r w:rsidR="00C45DAB"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изпълнителя</w:t>
      </w: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.</w:t>
      </w:r>
    </w:p>
    <w:p w:rsidR="00A400B3" w:rsidRPr="00173391" w:rsidRDefault="00A400B3" w:rsidP="00B06B38">
      <w:pPr>
        <w:widowControl w:val="0"/>
        <w:numPr>
          <w:ilvl w:val="3"/>
          <w:numId w:val="14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D52A8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Осигуряване на самостоятелни канали за трафик на данни с капацитети от по 8 Mbps  всеки за нуждите на единната интегрирана информационна система на НЗОК, като тези канали следва да бъдат включени във Виртуалната частна мрежа между  28 РЗОК и ЦУ на НЗОК и да бъдат част от капацитетите на каналите, които са с общ капацитет от 100 Mbps за РЗОК София-град и РЗОК София-област, а  за останалите РЗОК съгласно </w:t>
      </w:r>
      <w:r w:rsidR="00090F03" w:rsidRPr="00090F0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Приложение </w:t>
      </w:r>
      <w:r w:rsidR="00090F0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А</w:t>
      </w:r>
      <w:r w:rsidR="00675DC4" w:rsidRPr="00173391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675DC4" w:rsidRPr="00173391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</w:t>
      </w:r>
      <w:r w:rsidR="00090F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техническата спецификация</w:t>
      </w:r>
      <w:r w:rsidRPr="00173391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.</w:t>
      </w:r>
    </w:p>
    <w:p w:rsidR="00A400B3" w:rsidRPr="00090F03" w:rsidRDefault="00A400B3" w:rsidP="00090F03">
      <w:pPr>
        <w:widowControl w:val="0"/>
        <w:numPr>
          <w:ilvl w:val="3"/>
          <w:numId w:val="14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173391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2.3.1.12. При изграждане на ВЧМ </w:t>
      </w:r>
      <w:r w:rsidR="00C45DAB" w:rsidRPr="00173391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изпълнителят</w:t>
      </w:r>
      <w:r w:rsidRPr="00173391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трябва да се съобрази задължително със  схемата   на   вътрешната   IP  адресация   на   НЗОК,  съгласно </w:t>
      </w:r>
      <w:r w:rsidRPr="00090F0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Приложение </w:t>
      </w:r>
      <w:r w:rsidR="00090F03" w:rsidRPr="00090F0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Б</w:t>
      </w:r>
      <w:r w:rsidR="00675DC4" w:rsidRPr="001733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</w:t>
      </w:r>
      <w:r w:rsidR="00090F03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техническата спецификация</w:t>
      </w:r>
      <w:r w:rsidR="00090F03" w:rsidRPr="00173391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.</w:t>
      </w:r>
    </w:p>
    <w:p w:rsidR="00C45DAB" w:rsidRPr="00A400B3" w:rsidRDefault="00C45DAB" w:rsidP="00C45DAB">
      <w:pPr>
        <w:widowControl w:val="0"/>
        <w:shd w:val="clear" w:color="auto" w:fill="FFFFFF"/>
        <w:tabs>
          <w:tab w:val="left" w:pos="21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</w:p>
    <w:p w:rsidR="00A400B3" w:rsidRPr="00A400B3" w:rsidRDefault="00A400B3" w:rsidP="00A400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400B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bg-BG"/>
        </w:rPr>
        <w:t>2.3.2. И</w:t>
      </w:r>
      <w:r w:rsidRPr="00A400B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bg-BG"/>
        </w:rPr>
        <w:t xml:space="preserve">зграждане на Виртуална частна мрежа (ВЧМ) между </w:t>
      </w:r>
      <w:r w:rsidRPr="00A400B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bg-BG"/>
        </w:rPr>
        <w:t>РЗОК София-град</w:t>
      </w:r>
      <w:r w:rsidRPr="00A400B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bg-BG"/>
        </w:rPr>
        <w:t xml:space="preserve"> и 5 бр. офиси на </w:t>
      </w:r>
      <w:r w:rsidRPr="00A400B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bg-BG"/>
        </w:rPr>
        <w:t>РЗОК София-град</w:t>
      </w:r>
      <w:r w:rsidRPr="00A400B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bg-BG"/>
        </w:rPr>
        <w:t xml:space="preserve"> в гр. София.</w:t>
      </w:r>
    </w:p>
    <w:p w:rsidR="00A400B3" w:rsidRPr="00A400B3" w:rsidRDefault="00C45DAB" w:rsidP="00B06B38">
      <w:pPr>
        <w:widowControl w:val="0"/>
        <w:numPr>
          <w:ilvl w:val="3"/>
          <w:numId w:val="1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A400B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ВЧМ да бъде Layer2 базирана, с капацитет от по 10 Mbps за всяка VPN L2 ETHERNET.</w:t>
      </w:r>
    </w:p>
    <w:p w:rsidR="00A400B3" w:rsidRPr="00A400B3" w:rsidRDefault="00C45DAB" w:rsidP="00B06B38">
      <w:pPr>
        <w:widowControl w:val="0"/>
        <w:numPr>
          <w:ilvl w:val="3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A400B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Връзките с РЗОК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София - град</w:t>
      </w:r>
      <w:r w:rsidR="00A400B3" w:rsidRPr="00A400B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на НЗОК да стават през 100 Мbps Ethernet оптична свързаност от РОР на доставчика в гр. София до сградата на РЗОК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София - град</w:t>
      </w:r>
      <w:r w:rsidR="00A400B3" w:rsidRPr="00A400B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.</w:t>
      </w:r>
    </w:p>
    <w:p w:rsidR="00A400B3" w:rsidRPr="00A400B3" w:rsidRDefault="00C45DAB" w:rsidP="00B06B38">
      <w:pPr>
        <w:widowControl w:val="0"/>
        <w:numPr>
          <w:ilvl w:val="3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A400B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Оптичната връзка по т.2.3.2.2 се изгражда при необходимост за сметка на доставчика, но от името на НЗОК.</w:t>
      </w:r>
    </w:p>
    <w:p w:rsidR="00A400B3" w:rsidRPr="00A400B3" w:rsidRDefault="00C45DAB" w:rsidP="00B06B38">
      <w:pPr>
        <w:widowControl w:val="0"/>
        <w:numPr>
          <w:ilvl w:val="3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A400B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Връзките до 5 офиса на РЗОК София-град в гр. София се изграждат при необходимост за сметка на доставчика и следва да бъдат по един брой. Връзките следва да се изградят чрез оптични цифрови свързаности.  </w:t>
      </w:r>
    </w:p>
    <w:p w:rsidR="00A400B3" w:rsidRPr="00A400B3" w:rsidRDefault="00C45DAB" w:rsidP="00B06B38">
      <w:pPr>
        <w:widowControl w:val="0"/>
        <w:numPr>
          <w:ilvl w:val="3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A400B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При изграждането на връзките до 5 офиса на РЗОК София-град в гр. София, доставчикът да предвиди възможност за разширяване на капацитета им съгласно т. 2.1.8. </w:t>
      </w:r>
    </w:p>
    <w:p w:rsidR="00A400B3" w:rsidRPr="00A400B3" w:rsidRDefault="00535507" w:rsidP="00B06B38">
      <w:pPr>
        <w:widowControl w:val="0"/>
        <w:numPr>
          <w:ilvl w:val="3"/>
          <w:numId w:val="15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A400B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В изградената Layer2 ВЧМ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изпълнителят</w:t>
      </w:r>
      <w:r w:rsidR="00A400B3" w:rsidRPr="00A400B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се задължава да спазва следните параметри:</w:t>
      </w:r>
    </w:p>
    <w:p w:rsidR="00A400B3" w:rsidRPr="00A400B3" w:rsidRDefault="00A400B3" w:rsidP="00B06B38">
      <w:pPr>
        <w:widowControl w:val="0"/>
        <w:numPr>
          <w:ilvl w:val="4"/>
          <w:numId w:val="15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A400B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Минимално ниво на достъпност на услугата - не по-малко от 99,8</w:t>
      </w:r>
      <w:r w:rsidR="0053550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Pr="00A400B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% на годишна база.</w:t>
      </w:r>
    </w:p>
    <w:p w:rsidR="00A400B3" w:rsidRPr="00A400B3" w:rsidRDefault="00A400B3" w:rsidP="00B06B38">
      <w:pPr>
        <w:widowControl w:val="0"/>
        <w:numPr>
          <w:ilvl w:val="4"/>
          <w:numId w:val="15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A400B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Максимално закъснение в едната посока между крайните устройства в РЗОК С</w:t>
      </w:r>
      <w:r w:rsidR="0053550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офия – град </w:t>
      </w:r>
      <w:r w:rsidRPr="00A400B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и 5 офиса на РЗОК София-град в гр. София - не повече от 80 ms (Latency).</w:t>
      </w:r>
    </w:p>
    <w:p w:rsidR="00A400B3" w:rsidRDefault="00C45DAB" w:rsidP="00B06B38">
      <w:pPr>
        <w:widowControl w:val="0"/>
        <w:numPr>
          <w:ilvl w:val="3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A400B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Пропускателната способност в РЗОК С</w:t>
      </w:r>
      <w:r w:rsidR="0053550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офия – град </w:t>
      </w:r>
      <w:r w:rsidR="00A400B3" w:rsidRPr="00A400B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през оптичната връзка да е не по-малка от сумата на пропускателните способности на връзките на 5-те офиса на РЗОК София-град в гр. София. </w:t>
      </w:r>
    </w:p>
    <w:p w:rsidR="00C45DAB" w:rsidRPr="00A400B3" w:rsidRDefault="00C45DAB" w:rsidP="00C45D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</w:p>
    <w:p w:rsidR="00A400B3" w:rsidRPr="00A400B3" w:rsidRDefault="00A400B3" w:rsidP="00B06B38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bg-BG"/>
        </w:rPr>
      </w:pPr>
      <w:r w:rsidRPr="00A400B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bg-BG"/>
        </w:rPr>
        <w:t>И</w:t>
      </w:r>
      <w:r w:rsidRPr="00A400B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bg-BG"/>
        </w:rPr>
        <w:t>зграждане на Виртуална частна мрежа (ВЧМ) между 62 офиса на РЗОК по приложен списък и ЦУ на НЗОК с терминиране в съответната РЗОК.</w:t>
      </w:r>
    </w:p>
    <w:p w:rsidR="00A400B3" w:rsidRPr="00A400B3" w:rsidRDefault="00A400B3" w:rsidP="00B06B38">
      <w:pPr>
        <w:widowControl w:val="0"/>
        <w:numPr>
          <w:ilvl w:val="2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ВЧМ да бъде IP VPN базирана с топология hub and spoke с hub-ове в съответните РЗОК, на които съответните офиси са йерархично подчинени spoke-oве, с капацитет на всяка spoke връзка </w:t>
      </w:r>
      <w:r w:rsidRP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съгласно </w:t>
      </w:r>
      <w:r w:rsidR="00090F03" w:rsidRPr="00B6459A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Приложение </w:t>
      </w:r>
      <w:r w:rsidR="00090F03" w:rsidRPr="00B6459A">
        <w:rPr>
          <w:rFonts w:ascii="Times New Roman" w:eastAsia="Times New Roman" w:hAnsi="Times New Roman" w:cs="Times New Roman"/>
          <w:sz w:val="24"/>
          <w:szCs w:val="20"/>
          <w:lang w:eastAsia="bg-BG"/>
        </w:rPr>
        <w:t>А</w:t>
      </w:r>
      <w:r w:rsidR="00675DC4" w:rsidRPr="00173391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="00675DC4" w:rsidRPr="00173391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</w:t>
      </w:r>
      <w:r w:rsidR="00090F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техническата спецификация</w:t>
      </w:r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.</w:t>
      </w:r>
    </w:p>
    <w:p w:rsidR="00A400B3" w:rsidRPr="00A400B3" w:rsidRDefault="00535507" w:rsidP="00B06B38">
      <w:pPr>
        <w:widowControl w:val="0"/>
        <w:numPr>
          <w:ilvl w:val="2"/>
          <w:numId w:val="12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="00A400B3"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Връзката с ЦУ на НЗОК да става през </w:t>
      </w:r>
      <w:r w:rsidR="00A400B3" w:rsidRPr="00861E3D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1</w:t>
      </w:r>
      <w:r w:rsidR="002E102E" w:rsidRPr="00861E3D">
        <w:rPr>
          <w:rFonts w:ascii="Times New Roman" w:eastAsia="Times New Roman" w:hAnsi="Times New Roman" w:cs="Times New Roman"/>
          <w:sz w:val="24"/>
          <w:szCs w:val="20"/>
          <w:lang w:eastAsia="bg-BG"/>
        </w:rPr>
        <w:t>0</w:t>
      </w:r>
      <w:r w:rsidR="00A400B3"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Gbps Ethernet оптична свързаност от РОР на доставчика в гр. София до сградата на ЦУ на НЗОК.</w:t>
      </w:r>
    </w:p>
    <w:p w:rsidR="00A400B3" w:rsidRPr="00A400B3" w:rsidRDefault="00535507" w:rsidP="00B06B38">
      <w:pPr>
        <w:widowControl w:val="0"/>
        <w:numPr>
          <w:ilvl w:val="2"/>
          <w:numId w:val="12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="00A400B3"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Връзките до 62 офиса на РЗОК се изграждат при </w:t>
      </w:r>
      <w:proofErr w:type="gramStart"/>
      <w:r w:rsidR="00A400B3"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необходимост  за</w:t>
      </w:r>
      <w:proofErr w:type="gramEnd"/>
      <w:r w:rsidR="00A400B3"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сметка на </w:t>
      </w:r>
      <w:r w:rsidR="00A5434E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</w:t>
      </w:r>
      <w:r w:rsidR="00A400B3"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.</w:t>
      </w:r>
    </w:p>
    <w:p w:rsidR="00A400B3" w:rsidRPr="00A400B3" w:rsidRDefault="00A400B3" w:rsidP="00B06B38">
      <w:pPr>
        <w:widowControl w:val="0"/>
        <w:numPr>
          <w:ilvl w:val="2"/>
          <w:numId w:val="12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При изграждането на връзките до 62 офиса на РЗОК, </w:t>
      </w:r>
      <w:r w:rsidR="00A5434E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изпълнителят</w:t>
      </w:r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да предвиди възможност за разширяване на капацитета им при условията на т.</w:t>
      </w:r>
      <w:r w:rsidR="00A5434E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2.1.8. </w:t>
      </w:r>
    </w:p>
    <w:p w:rsidR="00A400B3" w:rsidRPr="00A400B3" w:rsidRDefault="00535507" w:rsidP="00B06B38">
      <w:pPr>
        <w:widowControl w:val="0"/>
        <w:numPr>
          <w:ilvl w:val="2"/>
          <w:numId w:val="12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="00A400B3"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В изградената ВЧМ </w:t>
      </w:r>
      <w:r w:rsidR="00A5434E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изпълнителят</w:t>
      </w:r>
      <w:r w:rsidR="00A400B3"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се задължава да спазва следните параметри:</w:t>
      </w:r>
    </w:p>
    <w:p w:rsidR="00A400B3" w:rsidRPr="00A400B3" w:rsidRDefault="00A400B3" w:rsidP="00B06B38">
      <w:pPr>
        <w:widowControl w:val="0"/>
        <w:numPr>
          <w:ilvl w:val="3"/>
          <w:numId w:val="12"/>
        </w:numPr>
        <w:shd w:val="clear" w:color="auto" w:fill="FFFFFF"/>
        <w:tabs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Минимално ниво на достъпност на услугата - не по-малко от 99</w:t>
      </w:r>
      <w:proofErr w:type="gramStart"/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,8</w:t>
      </w:r>
      <w:proofErr w:type="gramEnd"/>
      <w:r w:rsidR="00A5434E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% на годишна база.</w:t>
      </w:r>
    </w:p>
    <w:p w:rsidR="00A400B3" w:rsidRPr="00A400B3" w:rsidRDefault="00A400B3" w:rsidP="00B06B38">
      <w:pPr>
        <w:widowControl w:val="0"/>
        <w:numPr>
          <w:ilvl w:val="3"/>
          <w:numId w:val="12"/>
        </w:numPr>
        <w:shd w:val="clear" w:color="auto" w:fill="FFFFFF"/>
        <w:tabs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Загуба на пакети (Packet loss</w:t>
      </w:r>
      <w:r w:rsid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) - не повече от 0</w:t>
      </w:r>
      <w:proofErr w:type="gramStart"/>
      <w:r w:rsidR="00A5434E">
        <w:rPr>
          <w:rFonts w:ascii="Times New Roman" w:eastAsia="Times New Roman" w:hAnsi="Times New Roman" w:cs="Times New Roman"/>
          <w:sz w:val="24"/>
          <w:szCs w:val="20"/>
          <w:lang w:eastAsia="bg-BG"/>
        </w:rPr>
        <w:t>,</w:t>
      </w:r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25</w:t>
      </w:r>
      <w:proofErr w:type="gramEnd"/>
      <w:r w:rsidR="00D52A88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%</w:t>
      </w:r>
      <w:r w:rsidR="00D52A88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</w:p>
    <w:p w:rsidR="00A400B3" w:rsidRPr="00A400B3" w:rsidRDefault="00A400B3" w:rsidP="00B06B38">
      <w:pPr>
        <w:widowControl w:val="0"/>
        <w:numPr>
          <w:ilvl w:val="3"/>
          <w:numId w:val="12"/>
        </w:numPr>
        <w:shd w:val="clear" w:color="auto" w:fill="FFFFFF"/>
        <w:tabs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Максимално закъснение в едната посока между крайните устройства в ЦУ на НЗОК и офисите на НЗОК - не повече от 80 ms (Latency)</w:t>
      </w:r>
      <w:r w:rsidR="00D52A88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p w:rsidR="00A400B3" w:rsidRPr="00A400B3" w:rsidRDefault="00A5434E" w:rsidP="00B06B38">
      <w:pPr>
        <w:widowControl w:val="0"/>
        <w:numPr>
          <w:ilvl w:val="3"/>
          <w:numId w:val="12"/>
        </w:numPr>
        <w:shd w:val="clear" w:color="auto" w:fill="FFFFFF"/>
        <w:tabs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lastRenderedPageBreak/>
        <w:t>Н</w:t>
      </w:r>
      <w:r w:rsidR="00A400B3"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еравномерност на отклонението във времезакъснението на IP пакетите (Jitter) - не повече  от 40 ms</w:t>
      </w:r>
      <w:r w:rsidR="00D52A88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p w:rsidR="00A400B3" w:rsidRPr="00A400B3" w:rsidRDefault="00A400B3" w:rsidP="00A400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2.4.6. Пропускателната способност в ЦУ на НЗОК да е не по-малка от сумата на пропускателните способности на връзките на 26-те </w:t>
      </w:r>
      <w:proofErr w:type="gramStart"/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РЗОК  /</w:t>
      </w:r>
      <w:proofErr w:type="gramEnd"/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без РЗОК София-град и РЗОК София-област/ и 62 офиса на РЗОК. </w:t>
      </w:r>
    </w:p>
    <w:p w:rsidR="00A400B3" w:rsidRPr="00A400B3" w:rsidRDefault="00A400B3" w:rsidP="00B06B38">
      <w:pPr>
        <w:widowControl w:val="0"/>
        <w:numPr>
          <w:ilvl w:val="2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Технологията,  използвана за изграждането на ВЧМ трябва да осигурява разграничаването и задаването на приоритети на различни типове IР трафик в мрежата на доставчика.</w:t>
      </w:r>
    </w:p>
    <w:p w:rsidR="00A400B3" w:rsidRPr="00A400B3" w:rsidRDefault="00A400B3" w:rsidP="00A400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2.4.8. С цел изграждане на ВЧМ, </w:t>
      </w:r>
      <w:r w:rsidR="00A5434E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изпълнителят</w:t>
      </w:r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трябва да извърши конфигурация на всичките хардуерни устройства (маршрутизатори) в офисите на РЗОК. </w:t>
      </w:r>
      <w:proofErr w:type="gramStart"/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Типа и параметрите на устройствата са предоставени в </w:t>
      </w:r>
      <w:r w:rsidR="00675DC4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т. </w:t>
      </w:r>
      <w:r w:rsidR="00675DC4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V </w:t>
      </w:r>
      <w:r w:rsidR="00675DC4">
        <w:rPr>
          <w:rFonts w:ascii="Times New Roman" w:eastAsia="Times New Roman" w:hAnsi="Times New Roman" w:cs="Times New Roman"/>
          <w:sz w:val="24"/>
          <w:szCs w:val="20"/>
          <w:lang w:eastAsia="bg-BG"/>
        </w:rPr>
        <w:t>на настоящите технически изисквания и спецификации</w:t>
      </w:r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.</w:t>
      </w:r>
      <w:proofErr w:type="gramEnd"/>
    </w:p>
    <w:p w:rsidR="00A400B3" w:rsidRPr="00A400B3" w:rsidRDefault="00A400B3" w:rsidP="00A400B3">
      <w:pPr>
        <w:widowControl w:val="0"/>
        <w:shd w:val="clear" w:color="auto" w:fill="FFFFFF"/>
        <w:tabs>
          <w:tab w:val="left" w:pos="213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2.4.9. При изграждане на ВЧМ по т.</w:t>
      </w:r>
      <w:r w:rsidR="00A5434E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2.4. </w:t>
      </w:r>
      <w:r w:rsidR="00A5434E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изпълнителят</w:t>
      </w:r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трябва да изготви схема на вътрешна IP адресация, като се съобрази със  схемата   на   вътрешната IP адресация на НЗОК съгласно </w:t>
      </w:r>
      <w:r w:rsidR="00B6459A" w:rsidRPr="00B6459A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Приложение </w:t>
      </w:r>
      <w:r w:rsidR="00B6459A">
        <w:rPr>
          <w:rFonts w:ascii="Times New Roman" w:eastAsia="Times New Roman" w:hAnsi="Times New Roman" w:cs="Times New Roman"/>
          <w:sz w:val="24"/>
          <w:szCs w:val="20"/>
          <w:lang w:eastAsia="bg-BG"/>
        </w:rPr>
        <w:t>Б</w:t>
      </w:r>
      <w:r w:rsidR="00675DC4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="00675D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към </w:t>
      </w:r>
      <w:r w:rsidR="00B6459A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техническата спецификация</w:t>
      </w:r>
      <w:r w:rsidR="00A5434E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A400B3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 РЗОК и прилежащите им офиси.</w:t>
      </w:r>
    </w:p>
    <w:p w:rsidR="00A400B3" w:rsidRPr="00A400B3" w:rsidRDefault="00A400B3" w:rsidP="00A400B3">
      <w:pPr>
        <w:widowControl w:val="0"/>
        <w:shd w:val="clear" w:color="auto" w:fill="FFFFFF"/>
        <w:tabs>
          <w:tab w:val="left" w:pos="213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2.4.10. Подновяване за срок от 3 години лицензите на съществуващите защитни стени тип Cisco ASA 5525-X в ЦУ на НЗОК.</w:t>
      </w:r>
    </w:p>
    <w:p w:rsidR="00A400B3" w:rsidRPr="00A400B3" w:rsidRDefault="00A400B3" w:rsidP="00A400B3">
      <w:pPr>
        <w:widowControl w:val="0"/>
        <w:shd w:val="clear" w:color="auto" w:fill="FFFFFF"/>
        <w:tabs>
          <w:tab w:val="left" w:pos="213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400B3" w:rsidRPr="00A400B3" w:rsidRDefault="00A400B3" w:rsidP="00A400B3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400B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bg-BG"/>
        </w:rPr>
        <w:t>2.5. Хардуерно криптиране на трафика в изградената ВЧМ.</w:t>
      </w:r>
    </w:p>
    <w:p w:rsidR="00A400B3" w:rsidRDefault="00A400B3" w:rsidP="00A400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  <w:proofErr w:type="gramStart"/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bg-BG"/>
        </w:rPr>
        <w:t xml:space="preserve">-   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Минимална дължина на криптиращия ключ - 256 бита</w:t>
      </w:r>
      <w:r w:rsidRPr="00A400B3"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  <w:t>.</w:t>
      </w:r>
      <w:proofErr w:type="gramEnd"/>
    </w:p>
    <w:p w:rsidR="00A5434E" w:rsidRPr="00A400B3" w:rsidRDefault="00A5434E" w:rsidP="00A400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</w:p>
    <w:p w:rsidR="00A400B3" w:rsidRPr="00A400B3" w:rsidRDefault="00A400B3" w:rsidP="00A400B3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bg-BG"/>
        </w:rPr>
      </w:pPr>
      <w:r w:rsidRPr="00A400B3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bg-BG"/>
        </w:rPr>
        <w:t>2.6. Статистика на мрежата и услугите</w:t>
      </w:r>
    </w:p>
    <w:p w:rsidR="00A400B3" w:rsidRPr="00A400B3" w:rsidRDefault="00A400B3" w:rsidP="00A400B3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</w:pP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2.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bg-BG"/>
        </w:rPr>
        <w:t>6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.1. Да се предостави система за контрол на качествените параметри на основните типове  трафик /необходимо е системата да известява при излизане на параметрите от дефинираните норми/.</w:t>
      </w:r>
    </w:p>
    <w:p w:rsidR="00A400B3" w:rsidRPr="00A400B3" w:rsidRDefault="00A400B3" w:rsidP="00A400B3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bg-BG"/>
        </w:rPr>
      </w:pP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2.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bg-BG"/>
        </w:rPr>
        <w:t>6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.2. Да се реализира централизирана система за събиране на статистика за предефинирани параметри , касаещи работоспособността на мрежата и услугите /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bg-BG"/>
        </w:rPr>
        <w:t>SNTP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bg-BG"/>
        </w:rPr>
        <w:t xml:space="preserve"> 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bg-BG"/>
        </w:rPr>
        <w:t>collector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bg-BG"/>
        </w:rPr>
        <w:t xml:space="preserve"> , 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bg-BG"/>
        </w:rPr>
        <w:t>SNMP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bg-BG"/>
        </w:rPr>
        <w:t xml:space="preserve"> 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bg-BG"/>
        </w:rPr>
        <w:t>trap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bg-BG"/>
        </w:rPr>
        <w:t xml:space="preserve"> 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bg-BG"/>
        </w:rPr>
        <w:t>interpretation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bg-BG"/>
        </w:rPr>
        <w:t>/.</w:t>
      </w:r>
    </w:p>
    <w:p w:rsidR="00A400B3" w:rsidRPr="00A400B3" w:rsidRDefault="00A400B3" w:rsidP="00A400B3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</w:pP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bg-BG"/>
        </w:rPr>
        <w:t xml:space="preserve">2.6.3. 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Да се предостави система за събиране и анализ на трафика в реално време  за предефиниран период .</w:t>
      </w:r>
    </w:p>
    <w:p w:rsidR="00A400B3" w:rsidRPr="00A400B3" w:rsidRDefault="00A400B3" w:rsidP="00A400B3">
      <w:pPr>
        <w:widowControl w:val="0"/>
        <w:shd w:val="clear" w:color="auto" w:fill="FFFFFF"/>
        <w:tabs>
          <w:tab w:val="left" w:pos="135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</w:pP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 xml:space="preserve">2.6.4. Да се изгради система, визуализираща в общ план логическата топология на 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bg-BG"/>
        </w:rPr>
        <w:t>VPN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bg-BG"/>
        </w:rPr>
        <w:t xml:space="preserve"> 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мрежата и отчитаща статуса на всеки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bg-BG"/>
        </w:rPr>
        <w:t xml:space="preserve"> 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bg-BG"/>
        </w:rPr>
        <w:t>POP</w:t>
      </w: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 xml:space="preserve"> /свързаност, основна функционалност/.</w:t>
      </w:r>
    </w:p>
    <w:p w:rsidR="00A400B3" w:rsidRDefault="00A400B3" w:rsidP="00A400B3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</w:pPr>
      <w:r w:rsidRPr="00A400B3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2.6.5. Да се изгради система за съхранение на историята от промените  по конфигурационните файлове на активното оборудване  /дата и час на промяната и копие от променената конфигурация/.</w:t>
      </w:r>
    </w:p>
    <w:p w:rsidR="00A5434E" w:rsidRPr="00A400B3" w:rsidRDefault="00A5434E" w:rsidP="00A400B3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</w:pPr>
    </w:p>
    <w:p w:rsidR="00A5434E" w:rsidRPr="00A5434E" w:rsidRDefault="00A5434E" w:rsidP="00A543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434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bg-BG"/>
        </w:rPr>
        <w:t>3. Условия за поддръжка на системата</w:t>
      </w:r>
    </w:p>
    <w:p w:rsidR="00A5434E" w:rsidRPr="00173391" w:rsidRDefault="00A5434E" w:rsidP="00A5434E">
      <w:pPr>
        <w:widowControl w:val="0"/>
        <w:shd w:val="clear" w:color="auto" w:fill="FFFFFF"/>
        <w:tabs>
          <w:tab w:val="left" w:pos="78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3.1.</w:t>
      </w:r>
      <w:r w:rsidRP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ab/>
      </w:r>
      <w:r w:rsidRPr="00173391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Изпълнителят</w:t>
      </w:r>
      <w:r w:rsidRP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трябва да предложи Споразумение за ниво на техническо обслужване (Service Level Agreement - SLА) по отношение на предлаганата услуга, което да включва:</w:t>
      </w:r>
    </w:p>
    <w:p w:rsidR="00A5434E" w:rsidRPr="00A5434E" w:rsidRDefault="00A5434E" w:rsidP="00B06B38">
      <w:pPr>
        <w:widowControl w:val="0"/>
        <w:numPr>
          <w:ilvl w:val="0"/>
          <w:numId w:val="16"/>
        </w:numPr>
        <w:shd w:val="clear" w:color="auto" w:fill="FFFFFF"/>
        <w:tabs>
          <w:tab w:val="left" w:pos="1134"/>
          <w:tab w:val="left" w:pos="14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Предлаганите</w:t>
      </w:r>
      <w:r w:rsidRP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</w:t>
      </w:r>
      <w:r w:rsidRP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стойности по т.т. 2.1.5, 2.1.6, 2.3.1.8 и 2.4.5. </w:t>
      </w:r>
      <w:proofErr w:type="gramStart"/>
      <w:r w:rsidRP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</w:t>
      </w:r>
      <w:proofErr w:type="gramEnd"/>
      <w:r w:rsidRP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задължение за тяхното спазване</w:t>
      </w:r>
      <w:r w:rsidR="00FF0C4A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p w:rsidR="00A5434E" w:rsidRPr="00A5434E" w:rsidRDefault="00A5434E" w:rsidP="00B06B38">
      <w:pPr>
        <w:widowControl w:val="0"/>
        <w:numPr>
          <w:ilvl w:val="0"/>
          <w:numId w:val="16"/>
        </w:numPr>
        <w:shd w:val="clear" w:color="auto" w:fill="FFFFFF"/>
        <w:tabs>
          <w:tab w:val="left" w:pos="1134"/>
          <w:tab w:val="left" w:pos="14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Описание на trouble ticket (съобщение за проблеми) системата и схемата за реакция и отстраняване на възникнали проблеми.</w:t>
      </w:r>
    </w:p>
    <w:p w:rsidR="00A5434E" w:rsidRPr="00A5434E" w:rsidRDefault="00A5434E" w:rsidP="00B06B38">
      <w:pPr>
        <w:widowControl w:val="0"/>
        <w:numPr>
          <w:ilvl w:val="0"/>
          <w:numId w:val="16"/>
        </w:numPr>
        <w:shd w:val="clear" w:color="auto" w:fill="FFFFFF"/>
        <w:tabs>
          <w:tab w:val="left" w:pos="1134"/>
          <w:tab w:val="left" w:pos="14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Описание на нива на ескалация на проблеми и на начините, процедурите и времето, за което в случай на необходимост екипът на helpdesk (дежурство за помощ) може да получи съдействие и да ескалира за решаване проблем към специалиста, отговорен за имплемантацията на цялостното решение, предмет на настоящата поръчка. </w:t>
      </w:r>
    </w:p>
    <w:p w:rsidR="00A5434E" w:rsidRPr="00A5434E" w:rsidRDefault="00A5434E" w:rsidP="00B06B38">
      <w:pPr>
        <w:widowControl w:val="0"/>
        <w:numPr>
          <w:ilvl w:val="0"/>
          <w:numId w:val="16"/>
        </w:numPr>
        <w:shd w:val="clear" w:color="auto" w:fill="FFFFFF"/>
        <w:tabs>
          <w:tab w:val="left" w:pos="1134"/>
          <w:tab w:val="left" w:pos="14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Ангажимент за незабавна реакция при заявен проблем</w:t>
      </w:r>
      <w:r w:rsidR="00406E61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p w:rsidR="00A5434E" w:rsidRPr="00A5434E" w:rsidRDefault="00A5434E" w:rsidP="00B06B38">
      <w:pPr>
        <w:widowControl w:val="0"/>
        <w:numPr>
          <w:ilvl w:val="0"/>
          <w:numId w:val="16"/>
        </w:numPr>
        <w:shd w:val="clear" w:color="auto" w:fill="FFFFFF"/>
        <w:tabs>
          <w:tab w:val="left" w:pos="1134"/>
          <w:tab w:val="left" w:pos="14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Време за отстраняване на възникнал проблем </w:t>
      </w:r>
      <w:r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–</w:t>
      </w:r>
      <w:r w:rsidRP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макс</w:t>
      </w: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имум до </w:t>
      </w:r>
      <w:r w:rsidRP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4</w:t>
      </w: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/четири/</w:t>
      </w:r>
      <w:r w:rsidRP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часа</w:t>
      </w: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p w:rsidR="00A5434E" w:rsidRPr="00A5434E" w:rsidRDefault="00A5434E" w:rsidP="00B06B38">
      <w:pPr>
        <w:widowControl w:val="0"/>
        <w:numPr>
          <w:ilvl w:val="0"/>
          <w:numId w:val="17"/>
        </w:numPr>
        <w:shd w:val="clear" w:color="auto" w:fill="FFFFFF"/>
        <w:tabs>
          <w:tab w:val="left" w:pos="142"/>
          <w:tab w:val="left" w:pos="78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A5434E">
        <w:rPr>
          <w:rFonts w:ascii="Times New Roman" w:eastAsia="Times New Roman" w:hAnsi="Times New Roman" w:cs="Times New Roman"/>
          <w:b/>
          <w:sz w:val="24"/>
          <w:szCs w:val="20"/>
          <w:lang w:val="en-US" w:eastAsia="bg-BG"/>
        </w:rPr>
        <w:t>Поддръжката на комуникационното оборудване и предоставена свързаност е за срока на Договора</w:t>
      </w:r>
      <w:r w:rsidRP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. Срокът </w:t>
      </w:r>
      <w:r w:rsidR="00675DC4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на поддръжката </w:t>
      </w:r>
      <w:r w:rsidRP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започва да тече от датата на успешното приключване на инсталацията, конфигурирането и тестването, които са удостоверени с окончателен приемо-предавателен протокол. Изпълнителят трябва да бъде напълно отговорен за всички гаранционни задължения за посочения период и да покрива обхвата на дейностите по сключения договор.</w:t>
      </w:r>
    </w:p>
    <w:p w:rsidR="00A5434E" w:rsidRPr="00A5434E" w:rsidRDefault="00A5434E" w:rsidP="00B06B38">
      <w:pPr>
        <w:widowControl w:val="0"/>
        <w:numPr>
          <w:ilvl w:val="0"/>
          <w:numId w:val="17"/>
        </w:numPr>
        <w:shd w:val="clear" w:color="auto" w:fill="FFFFFF"/>
        <w:tabs>
          <w:tab w:val="left" w:pos="787"/>
          <w:tab w:val="left" w:pos="1134"/>
        </w:tabs>
        <w:autoSpaceDE w:val="0"/>
        <w:autoSpaceDN w:val="0"/>
        <w:adjustRightInd w:val="0"/>
        <w:spacing w:after="0" w:line="240" w:lineRule="auto"/>
        <w:ind w:right="340"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Поддържането следва да покрива:</w:t>
      </w:r>
    </w:p>
    <w:p w:rsidR="00A5434E" w:rsidRPr="00A5434E" w:rsidRDefault="00A5434E" w:rsidP="00B06B38">
      <w:pPr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20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lastRenderedPageBreak/>
        <w:t xml:space="preserve">Конфигуриране и преконфигуриране на активното оборудване, обект на </w:t>
      </w:r>
      <w:r w:rsidR="0012314B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настоящите технически изисквания и спецификации </w:t>
      </w:r>
      <w:r w:rsidRP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 предоставената комуникационна свързаност и достъп до Интернет;</w:t>
      </w:r>
    </w:p>
    <w:p w:rsidR="00A5434E" w:rsidRPr="00A5434E" w:rsidRDefault="00A5434E" w:rsidP="00B06B38">
      <w:pPr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20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Конфигуриране на възникнали функционални нужди, които са във възможностите на активното оборудване, собственост на НЗОК;</w:t>
      </w:r>
    </w:p>
    <w:p w:rsidR="00A5434E" w:rsidRPr="00173391" w:rsidRDefault="00A5434E" w:rsidP="00B06B38">
      <w:pPr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20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Доставените 2 бр. </w:t>
      </w:r>
      <w:proofErr w:type="gramStart"/>
      <w:r w:rsidRP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опорни</w:t>
      </w:r>
      <w:proofErr w:type="gramEnd"/>
      <w:r w:rsidRP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маршрутизатори с характеристики, отразени в </w:t>
      </w:r>
      <w:r w:rsidR="00675DC4" w:rsidRPr="00173391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т. </w:t>
      </w:r>
      <w:r w:rsidR="00675DC4" w:rsidRP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IV </w:t>
      </w:r>
      <w:r w:rsidR="00675DC4" w:rsidRPr="00173391">
        <w:rPr>
          <w:rFonts w:ascii="Times New Roman" w:eastAsia="Times New Roman" w:hAnsi="Times New Roman" w:cs="Times New Roman"/>
          <w:sz w:val="24"/>
          <w:szCs w:val="20"/>
          <w:lang w:eastAsia="bg-BG"/>
        </w:rPr>
        <w:t>настоящите технически изисквания и спецификации</w:t>
      </w:r>
      <w:r w:rsidRP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.</w:t>
      </w:r>
    </w:p>
    <w:p w:rsidR="00A5434E" w:rsidRPr="00A5434E" w:rsidRDefault="00A5434E" w:rsidP="00B06B38">
      <w:pPr>
        <w:widowControl w:val="0"/>
        <w:numPr>
          <w:ilvl w:val="1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20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Всички сигнали за неизправности, дефекти и грешки да се предават на оторизирани служители на НЗОК и до екипа по поддръжка на </w:t>
      </w:r>
      <w:r w:rsidR="0050110A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зпълнителя по всяко време. Съобщенията се предават по телефон, факс, електронна поща или чрез автоматизираната система за on-line приемане и обработка на сервизни заявки на </w:t>
      </w:r>
      <w:r w:rsidR="0050110A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зпълнителя (ако </w:t>
      </w:r>
      <w:r w:rsidR="0050110A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изпълнителят</w:t>
      </w:r>
      <w:r w:rsidRPr="00A5434E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разполага с такава система).  </w:t>
      </w:r>
    </w:p>
    <w:p w:rsidR="00A5434E" w:rsidRPr="00173391" w:rsidRDefault="00A5434E" w:rsidP="00B06B38">
      <w:pPr>
        <w:widowControl w:val="0"/>
        <w:numPr>
          <w:ilvl w:val="1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20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Типът на поддръжката за активното мрежово оборудване и осигуряване  на преносна среда е 24 часа в денонощието, като в</w:t>
      </w:r>
      <w:r w:rsidR="0050110A" w:rsidRP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диапазона от 8 часа до 18 часа</w:t>
      </w:r>
      <w:r w:rsidRP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, в работните дни на седмицата, следва да има  фиксирано време за отстраняване на неизправност до 4 часа.</w:t>
      </w:r>
    </w:p>
    <w:p w:rsidR="00A5434E" w:rsidRPr="00173391" w:rsidRDefault="00A5434E" w:rsidP="00B06B38">
      <w:pPr>
        <w:widowControl w:val="0"/>
        <w:numPr>
          <w:ilvl w:val="1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20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В случай на невъзможност за отстраняване в рамките на 4 часа, </w:t>
      </w:r>
      <w:r w:rsidR="0050110A" w:rsidRPr="00173391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зпълнителят трябва да осигури алтернатива, гарантирайки същата функционалност.</w:t>
      </w:r>
    </w:p>
    <w:p w:rsidR="00A5434E" w:rsidRDefault="0050110A" w:rsidP="00B06B38">
      <w:pPr>
        <w:widowControl w:val="0"/>
        <w:numPr>
          <w:ilvl w:val="1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20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173391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Изпълнителят</w:t>
      </w:r>
      <w:r w:rsidR="00A5434E" w:rsidRP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осигурява непрекъснат мониторинг на всички устройства, изграждащи мрежата му, използвана за предоставяне на Единната комуникационна среда - наличие на национален център за управление и наблюдение на мрежата.</w:t>
      </w:r>
    </w:p>
    <w:p w:rsidR="003C1467" w:rsidRPr="00244AD4" w:rsidRDefault="003C1467" w:rsidP="00A5434E">
      <w:pPr>
        <w:widowControl w:val="0"/>
        <w:numPr>
          <w:ilvl w:val="1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20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244AD4">
        <w:rPr>
          <w:rFonts w:ascii="Times New Roman" w:eastAsia="Times New Roman" w:hAnsi="Times New Roman" w:cs="Times New Roman"/>
          <w:sz w:val="24"/>
          <w:szCs w:val="20"/>
          <w:lang w:eastAsia="bg-BG"/>
        </w:rPr>
        <w:t>Доставка на резервни части, материали и консумативи, необходими за поддържането на комуникационното оборудване на НЗОК съгласно т. V. от настоящите технически изисквания и спецификации. Резервните части, материали и консумативи са за сметка на ИЗПЪЛНИТЕЛЯ.</w:t>
      </w:r>
    </w:p>
    <w:p w:rsidR="0050110A" w:rsidRPr="00A5434E" w:rsidRDefault="0050110A" w:rsidP="00244AD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right="20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</w:p>
    <w:p w:rsidR="0050110A" w:rsidRPr="0050110A" w:rsidRDefault="0050110A" w:rsidP="0050110A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0110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bg-BG"/>
        </w:rPr>
        <w:t xml:space="preserve">4. </w:t>
      </w:r>
      <w:r w:rsidRPr="0050110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bg-BG"/>
        </w:rPr>
        <w:t>Срокове за изпълнение и приемане в експлоатация на системата</w:t>
      </w:r>
    </w:p>
    <w:p w:rsidR="0050110A" w:rsidRPr="0050110A" w:rsidRDefault="0050110A" w:rsidP="00B06B38">
      <w:pPr>
        <w:widowControl w:val="0"/>
        <w:numPr>
          <w:ilvl w:val="0"/>
          <w:numId w:val="21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Изпълнителят</w:t>
      </w:r>
      <w:r w:rsidRPr="0050110A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предоставя подробно описание на процедурите по стартиране на услугата във всеки град и предлага за съгласуване с НЗОК график за изпълнение в срок до 5 </w:t>
      </w: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/пет/ </w:t>
      </w:r>
      <w:r w:rsidRPr="0050110A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 дни след подписване на договора.</w:t>
      </w:r>
    </w:p>
    <w:p w:rsidR="0050110A" w:rsidRPr="0050110A" w:rsidRDefault="0050110A" w:rsidP="00B06B38">
      <w:pPr>
        <w:widowControl w:val="0"/>
        <w:numPr>
          <w:ilvl w:val="0"/>
          <w:numId w:val="21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50110A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Изграждането и тестването на преносната среда трябва да се реализира в рамките на максимум до 30 </w:t>
      </w: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/тридесет/ </w:t>
      </w:r>
      <w:r w:rsidRPr="0050110A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 дни от датата на съгласувания с НЗОК график по т. 4.1, утвърден с двустранно подписан протокол.</w:t>
      </w:r>
    </w:p>
    <w:p w:rsidR="0050110A" w:rsidRPr="0050110A" w:rsidRDefault="0050110A" w:rsidP="00B06B38">
      <w:pPr>
        <w:widowControl w:val="0"/>
        <w:numPr>
          <w:ilvl w:val="0"/>
          <w:numId w:val="21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50110A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Срок за пускане в експлоатация на услугите във всички обекти - не повече от 40 </w:t>
      </w: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/четиридесет/ </w:t>
      </w:r>
      <w:r w:rsidRPr="0050110A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работни </w:t>
      </w:r>
      <w:proofErr w:type="gramStart"/>
      <w:r w:rsidRPr="0050110A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дни  след</w:t>
      </w:r>
      <w:proofErr w:type="gramEnd"/>
      <w:r w:rsidRPr="0050110A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подписване на договора.</w:t>
      </w:r>
    </w:p>
    <w:p w:rsidR="0050110A" w:rsidRPr="0050110A" w:rsidRDefault="0050110A" w:rsidP="00B06B38">
      <w:pPr>
        <w:widowControl w:val="0"/>
        <w:numPr>
          <w:ilvl w:val="0"/>
          <w:numId w:val="21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50110A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При подписване на приемо-предавателен протокол за приемане в експлоатация от НЗОК на системата, </w:t>
      </w: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изпълнителят</w:t>
      </w:r>
      <w:r w:rsidRPr="0050110A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предава на НЗОК:</w:t>
      </w:r>
    </w:p>
    <w:p w:rsidR="0050110A" w:rsidRPr="0050110A" w:rsidRDefault="0050110A" w:rsidP="00B06B38">
      <w:pPr>
        <w:widowControl w:val="0"/>
        <w:numPr>
          <w:ilvl w:val="0"/>
          <w:numId w:val="22"/>
        </w:numPr>
        <w:shd w:val="clear" w:color="auto" w:fill="FFFFFF"/>
        <w:tabs>
          <w:tab w:val="left" w:pos="11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50110A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логическите схеми на изградената ВЧМ</w:t>
      </w:r>
    </w:p>
    <w:p w:rsidR="0050110A" w:rsidRPr="0050110A" w:rsidRDefault="0050110A" w:rsidP="00B06B38">
      <w:pPr>
        <w:widowControl w:val="0"/>
        <w:numPr>
          <w:ilvl w:val="0"/>
          <w:numId w:val="20"/>
        </w:numPr>
        <w:shd w:val="clear" w:color="auto" w:fill="FFFFFF"/>
        <w:tabs>
          <w:tab w:val="left" w:pos="11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proofErr w:type="gramStart"/>
      <w:r w:rsidRPr="0050110A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gramEnd"/>
      <w:r w:rsidRPr="0050110A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устройствата, описани в </w:t>
      </w:r>
      <w:r w:rsidR="00173391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раздел </w:t>
      </w:r>
      <w:r w:rsid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IV </w:t>
      </w:r>
      <w:r w:rsidR="00173391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и раздел </w:t>
      </w:r>
      <w:r w:rsid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V</w:t>
      </w:r>
      <w:r w:rsidRPr="0050110A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: описание на извършените конфигурационни настройки, криптиращи ключове.</w:t>
      </w:r>
    </w:p>
    <w:p w:rsidR="0050110A" w:rsidRPr="003D1A00" w:rsidRDefault="002C79FC" w:rsidP="00B06B38">
      <w:pPr>
        <w:widowControl w:val="0"/>
        <w:numPr>
          <w:ilvl w:val="1"/>
          <w:numId w:val="23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="0050110A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Изпълнителят</w:t>
      </w:r>
      <w:r w:rsidR="0050110A" w:rsidRPr="0050110A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ежемесечно предоставя статистики по спазването на параметрите по т.т. 2.1.5, 2.1.6, 2.3.1.8 и 2.4.5.</w:t>
      </w:r>
    </w:p>
    <w:p w:rsidR="003D1A00" w:rsidRPr="0050110A" w:rsidRDefault="003D1A00" w:rsidP="003D1A00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</w:p>
    <w:p w:rsidR="003D1A00" w:rsidRPr="003D1A00" w:rsidRDefault="003D1A00" w:rsidP="003D1A00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val="en-US" w:eastAsia="bg-BG"/>
        </w:rPr>
      </w:pPr>
      <w:r w:rsidRPr="003D1A00">
        <w:rPr>
          <w:rFonts w:ascii="Times New Roman" w:eastAsia="Times New Roman" w:hAnsi="Times New Roman" w:cs="Times New Roman"/>
          <w:b/>
          <w:sz w:val="24"/>
          <w:szCs w:val="20"/>
          <w:lang w:val="en-US" w:eastAsia="bg-BG"/>
        </w:rPr>
        <w:t>5.</w:t>
      </w:r>
      <w:r w:rsidRPr="003D1A00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 xml:space="preserve"> </w:t>
      </w:r>
      <w:r w:rsidRPr="003D1A00">
        <w:rPr>
          <w:rFonts w:ascii="Times New Roman" w:eastAsia="Times New Roman" w:hAnsi="Times New Roman" w:cs="Times New Roman"/>
          <w:b/>
          <w:sz w:val="24"/>
          <w:szCs w:val="20"/>
          <w:lang w:val="en-US" w:eastAsia="bg-BG"/>
        </w:rPr>
        <w:t>Обучение</w:t>
      </w:r>
    </w:p>
    <w:p w:rsidR="003D1A00" w:rsidRPr="003D1A00" w:rsidRDefault="003D1A00" w:rsidP="000B687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5.1. </w:t>
      </w:r>
      <w:r w:rsidR="00171DDF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Изпълнителят следва</w:t>
      </w:r>
      <w:r w:rsidRPr="003D1A0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да осигури за негова сметка обучение на 33 </w:t>
      </w:r>
      <w:r w:rsidR="00171DDF">
        <w:rPr>
          <w:rFonts w:ascii="Times New Roman" w:eastAsia="Times New Roman" w:hAnsi="Times New Roman" w:cs="Times New Roman"/>
          <w:sz w:val="24"/>
          <w:szCs w:val="20"/>
          <w:lang w:eastAsia="bg-BG"/>
        </w:rPr>
        <w:t>/тридесет и три/ служители</w:t>
      </w:r>
      <w:r w:rsidRPr="003D1A0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="00171DDF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r w:rsidRPr="003D1A0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НЗОК, касаещо: управление, администриране и конфигуриране на маршрутизатори, както и запознаване с всички параметри, конфигурации и извършени настройки в изградената ВЧМ, както и със системата за мониторинг и поддръжка на мрежата на НЗОК.</w:t>
      </w:r>
    </w:p>
    <w:p w:rsidR="003D1A00" w:rsidRDefault="003D1A00" w:rsidP="000B687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173391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5.2. </w:t>
      </w:r>
      <w:r w:rsidR="00171DDF" w:rsidRPr="00173391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Изпълнителят</w:t>
      </w:r>
      <w:r w:rsidRP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да представи програма за съдържанието и времетраенето на обучението, ко</w:t>
      </w:r>
      <w:r w:rsidR="00B91903" w:rsidRPr="00173391">
        <w:rPr>
          <w:rFonts w:ascii="Times New Roman" w:eastAsia="Times New Roman" w:hAnsi="Times New Roman" w:cs="Times New Roman"/>
          <w:sz w:val="24"/>
          <w:szCs w:val="20"/>
          <w:lang w:eastAsia="bg-BG"/>
        </w:rPr>
        <w:t>я</w:t>
      </w:r>
      <w:r w:rsidRP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то да бъде съгласуван</w:t>
      </w:r>
      <w:r w:rsidR="00B91903" w:rsidRPr="00173391">
        <w:rPr>
          <w:rFonts w:ascii="Times New Roman" w:eastAsia="Times New Roman" w:hAnsi="Times New Roman" w:cs="Times New Roman"/>
          <w:sz w:val="24"/>
          <w:szCs w:val="20"/>
          <w:lang w:eastAsia="bg-BG"/>
        </w:rPr>
        <w:t>а</w:t>
      </w:r>
      <w:r w:rsidRPr="0017339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Възложителя.</w:t>
      </w:r>
    </w:p>
    <w:p w:rsidR="00A400B3" w:rsidRPr="003D1A00" w:rsidRDefault="003D1A00" w:rsidP="000B687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5.3. </w:t>
      </w:r>
      <w:proofErr w:type="gramStart"/>
      <w:r w:rsidRPr="003D1A0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Обучението да приключи не по-късно от 90 работни дни след подписване на приемателно-предавателния протокол за приемане в експлоатация на </w:t>
      </w:r>
      <w:r w:rsidR="00171DDF">
        <w:rPr>
          <w:rFonts w:ascii="Times New Roman" w:eastAsia="Times New Roman" w:hAnsi="Times New Roman" w:cs="Times New Roman"/>
          <w:sz w:val="24"/>
          <w:szCs w:val="20"/>
          <w:lang w:eastAsia="bg-BG"/>
        </w:rPr>
        <w:t>услугите</w:t>
      </w:r>
      <w:r w:rsidRPr="003D1A0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.</w:t>
      </w:r>
      <w:proofErr w:type="gramEnd"/>
    </w:p>
    <w:p w:rsidR="003D1A00" w:rsidRPr="00C45DAB" w:rsidRDefault="003D1A00" w:rsidP="000B6875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4" w:firstLine="709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</w:p>
    <w:p w:rsidR="00A400B3" w:rsidRPr="001323B2" w:rsidRDefault="0050110A" w:rsidP="000B6875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5" w:firstLine="567"/>
        <w:jc w:val="both"/>
        <w:rPr>
          <w:rFonts w:ascii="Times New Roman" w:eastAsia="Times New Roman" w:hAnsi="Times New Roman" w:cs="Times New Roman"/>
          <w:b/>
          <w:position w:val="12"/>
          <w:sz w:val="24"/>
          <w:szCs w:val="24"/>
        </w:rPr>
      </w:pPr>
      <w:r w:rsidRPr="001323B2">
        <w:rPr>
          <w:rFonts w:ascii="Times New Roman" w:eastAsia="Times New Roman" w:hAnsi="Times New Roman" w:cs="Times New Roman"/>
          <w:b/>
          <w:position w:val="12"/>
          <w:sz w:val="24"/>
          <w:szCs w:val="24"/>
          <w:lang w:val="en-US"/>
        </w:rPr>
        <w:lastRenderedPageBreak/>
        <w:t xml:space="preserve">IV. </w:t>
      </w:r>
      <w:r w:rsidR="001323B2" w:rsidRPr="001323B2">
        <w:rPr>
          <w:rFonts w:ascii="Times New Roman" w:eastAsia="Times New Roman" w:hAnsi="Times New Roman" w:cs="Times New Roman"/>
          <w:b/>
          <w:position w:val="12"/>
          <w:sz w:val="24"/>
          <w:szCs w:val="24"/>
        </w:rPr>
        <w:t xml:space="preserve">Технически изисквания и спецификации за доставка и пускане </w:t>
      </w:r>
      <w:r w:rsidR="00675DC4">
        <w:rPr>
          <w:rFonts w:ascii="Times New Roman" w:eastAsia="Times New Roman" w:hAnsi="Times New Roman" w:cs="Times New Roman"/>
          <w:b/>
          <w:position w:val="12"/>
          <w:sz w:val="24"/>
          <w:szCs w:val="24"/>
        </w:rPr>
        <w:t xml:space="preserve">в </w:t>
      </w:r>
      <w:r w:rsidR="001323B2" w:rsidRPr="001323B2">
        <w:rPr>
          <w:rFonts w:ascii="Times New Roman" w:eastAsia="Times New Roman" w:hAnsi="Times New Roman" w:cs="Times New Roman"/>
          <w:b/>
          <w:position w:val="12"/>
          <w:sz w:val="24"/>
          <w:szCs w:val="24"/>
        </w:rPr>
        <w:t>експлоатация на 2 броя опорни маршрутизатори.</w:t>
      </w:r>
    </w:p>
    <w:p w:rsidR="00B8683F" w:rsidRDefault="001323B2" w:rsidP="000B6875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5" w:firstLine="567"/>
        <w:jc w:val="both"/>
        <w:rPr>
          <w:rStyle w:val="FontStyle95"/>
          <w:sz w:val="24"/>
          <w:szCs w:val="24"/>
          <w:lang w:eastAsia="bg-BG"/>
        </w:rPr>
      </w:pPr>
      <w:r w:rsidRPr="001323B2">
        <w:rPr>
          <w:rStyle w:val="FontStyle95"/>
          <w:sz w:val="24"/>
          <w:szCs w:val="24"/>
          <w:lang w:eastAsia="bg-BG"/>
        </w:rPr>
        <w:t xml:space="preserve">С цел запазване на мрежовата топология, определена от административната структура на НЗОК и за покриване на завишените изисквания към скоростите на трасетата, е необходимо да бъдат подменени двата опорни комутатора </w:t>
      </w:r>
      <w:r w:rsidR="00B8683F" w:rsidRPr="00B8683F">
        <w:rPr>
          <w:rStyle w:val="FontStyle95"/>
          <w:sz w:val="24"/>
          <w:szCs w:val="24"/>
        </w:rPr>
        <w:t xml:space="preserve">CISCO 2951 </w:t>
      </w:r>
      <w:r w:rsidRPr="001323B2">
        <w:rPr>
          <w:rStyle w:val="FontStyle95"/>
          <w:sz w:val="24"/>
          <w:szCs w:val="24"/>
          <w:lang w:eastAsia="bg-BG"/>
        </w:rPr>
        <w:t xml:space="preserve">в ЦУ на НЗОК, явяващи се вход и изход на Интернет и VPN услугите. За целта е необходимо в рамките на обществената поръчка, изпълнителят да достави две нови </w:t>
      </w:r>
      <w:r>
        <w:rPr>
          <w:rStyle w:val="FontStyle95"/>
          <w:sz w:val="24"/>
          <w:szCs w:val="24"/>
          <w:lang w:eastAsia="bg-BG"/>
        </w:rPr>
        <w:t>у</w:t>
      </w:r>
      <w:r w:rsidRPr="001323B2">
        <w:rPr>
          <w:rStyle w:val="FontStyle95"/>
          <w:sz w:val="24"/>
          <w:szCs w:val="24"/>
          <w:lang w:eastAsia="bg-BG"/>
        </w:rPr>
        <w:t xml:space="preserve">стройства с </w:t>
      </w:r>
      <w:r>
        <w:rPr>
          <w:rStyle w:val="FontStyle95"/>
          <w:sz w:val="24"/>
          <w:szCs w:val="24"/>
          <w:lang w:eastAsia="bg-BG"/>
        </w:rPr>
        <w:t xml:space="preserve">минимални </w:t>
      </w:r>
      <w:r w:rsidRPr="001323B2">
        <w:rPr>
          <w:rStyle w:val="FontStyle95"/>
          <w:sz w:val="24"/>
          <w:szCs w:val="24"/>
          <w:lang w:eastAsia="bg-BG"/>
        </w:rPr>
        <w:t xml:space="preserve">технически </w:t>
      </w:r>
      <w:r w:rsidR="00B8683F">
        <w:rPr>
          <w:rStyle w:val="FontStyle95"/>
          <w:sz w:val="24"/>
          <w:szCs w:val="24"/>
          <w:lang w:eastAsia="bg-BG"/>
        </w:rPr>
        <w:t xml:space="preserve">изисквания и </w:t>
      </w:r>
      <w:r w:rsidRPr="001323B2">
        <w:rPr>
          <w:rStyle w:val="FontStyle95"/>
          <w:sz w:val="24"/>
          <w:szCs w:val="24"/>
          <w:lang w:eastAsia="bg-BG"/>
        </w:rPr>
        <w:t>параметри описани в таблицата по-долу</w:t>
      </w:r>
      <w:r w:rsidR="00B8683F">
        <w:rPr>
          <w:rStyle w:val="FontStyle95"/>
          <w:sz w:val="24"/>
          <w:szCs w:val="24"/>
          <w:lang w:eastAsia="bg-BG"/>
        </w:rPr>
        <w:t xml:space="preserve"> (устройствата може и да са с параметри по-високи от минимално изискваните)</w:t>
      </w:r>
      <w:r w:rsidRPr="001323B2">
        <w:rPr>
          <w:rStyle w:val="FontStyle95"/>
          <w:sz w:val="24"/>
          <w:szCs w:val="24"/>
          <w:lang w:eastAsia="bg-BG"/>
        </w:rPr>
        <w:t xml:space="preserve">. </w:t>
      </w:r>
    </w:p>
    <w:p w:rsidR="001323B2" w:rsidRPr="00165DB3" w:rsidRDefault="001323B2" w:rsidP="000B6875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5" w:firstLine="567"/>
        <w:jc w:val="both"/>
        <w:rPr>
          <w:rStyle w:val="FontStyle95"/>
          <w:sz w:val="24"/>
          <w:szCs w:val="24"/>
        </w:rPr>
      </w:pPr>
      <w:r>
        <w:rPr>
          <w:rStyle w:val="FontStyle95"/>
          <w:sz w:val="24"/>
          <w:szCs w:val="24"/>
          <w:lang w:eastAsia="bg-BG"/>
        </w:rPr>
        <w:t>Цената на устройствата</w:t>
      </w:r>
      <w:r w:rsidRPr="001323B2">
        <w:rPr>
          <w:rStyle w:val="FontStyle95"/>
          <w:sz w:val="24"/>
          <w:szCs w:val="24"/>
          <w:lang w:eastAsia="bg-BG"/>
        </w:rPr>
        <w:t xml:space="preserve"> се включва в общата цена на поръчката</w:t>
      </w:r>
      <w:r>
        <w:rPr>
          <w:rStyle w:val="FontStyle95"/>
          <w:sz w:val="24"/>
          <w:szCs w:val="24"/>
          <w:lang w:eastAsia="bg-BG"/>
        </w:rPr>
        <w:t xml:space="preserve"> и се заплаща на 36 /тридесет и шест/ равни месечни вноски, като след</w:t>
      </w:r>
      <w:r w:rsidRPr="001323B2">
        <w:rPr>
          <w:rStyle w:val="FontStyle95"/>
          <w:sz w:val="24"/>
          <w:szCs w:val="24"/>
          <w:lang w:eastAsia="bg-BG"/>
        </w:rPr>
        <w:t xml:space="preserve"> изтичане </w:t>
      </w:r>
      <w:r w:rsidRPr="001323B2">
        <w:rPr>
          <w:rFonts w:ascii="Times New Roman" w:hAnsi="Times New Roman" w:cs="Times New Roman"/>
          <w:sz w:val="24"/>
          <w:szCs w:val="24"/>
          <w:lang w:eastAsia="bg-BG"/>
        </w:rPr>
        <w:t>срок</w:t>
      </w:r>
      <w:r w:rsidR="00165DB3">
        <w:rPr>
          <w:rFonts w:ascii="Times New Roman" w:hAnsi="Times New Roman" w:cs="Times New Roman"/>
          <w:sz w:val="24"/>
          <w:szCs w:val="24"/>
          <w:lang w:eastAsia="bg-BG"/>
        </w:rPr>
        <w:t>а</w:t>
      </w:r>
      <w:r w:rsidRPr="001323B2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на договора </w:t>
      </w:r>
      <w:r w:rsidRPr="001323B2">
        <w:rPr>
          <w:rFonts w:ascii="Times New Roman" w:hAnsi="Times New Roman" w:cs="Times New Roman"/>
          <w:sz w:val="24"/>
          <w:szCs w:val="24"/>
          <w:lang w:eastAsia="bg-BG"/>
        </w:rPr>
        <w:t>техниката остава собственост на НЗОК.</w:t>
      </w:r>
      <w:r w:rsidR="00165DB3">
        <w:rPr>
          <w:sz w:val="24"/>
          <w:szCs w:val="24"/>
          <w:lang w:eastAsia="bg-BG"/>
        </w:rPr>
        <w:t xml:space="preserve"> </w:t>
      </w:r>
      <w:r w:rsidR="00165DB3" w:rsidRPr="00165DB3">
        <w:rPr>
          <w:rStyle w:val="FontStyle95"/>
          <w:sz w:val="24"/>
          <w:szCs w:val="24"/>
        </w:rPr>
        <w:t xml:space="preserve">Настройката и поддръжката на маршрутизаторите е за сметка на </w:t>
      </w:r>
      <w:r w:rsidR="00165DB3">
        <w:rPr>
          <w:rStyle w:val="FontStyle95"/>
          <w:sz w:val="24"/>
          <w:szCs w:val="24"/>
        </w:rPr>
        <w:t>и</w:t>
      </w:r>
      <w:r w:rsidR="00165DB3" w:rsidRPr="00165DB3">
        <w:rPr>
          <w:rStyle w:val="FontStyle95"/>
          <w:sz w:val="24"/>
          <w:szCs w:val="24"/>
        </w:rPr>
        <w:t xml:space="preserve">зпълнителя за срока на действие на </w:t>
      </w:r>
      <w:r w:rsidR="00165DB3">
        <w:rPr>
          <w:rStyle w:val="FontStyle95"/>
          <w:sz w:val="24"/>
          <w:szCs w:val="24"/>
        </w:rPr>
        <w:t>д</w:t>
      </w:r>
      <w:r w:rsidR="00165DB3" w:rsidRPr="00165DB3">
        <w:rPr>
          <w:rStyle w:val="FontStyle95"/>
          <w:sz w:val="24"/>
          <w:szCs w:val="24"/>
        </w:rPr>
        <w:t>оговора</w:t>
      </w:r>
    </w:p>
    <w:p w:rsidR="00B8683F" w:rsidRDefault="00675DC4" w:rsidP="000B6875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5"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>Освен доставката на 2-та опорни маршрутизатори е необходимо</w:t>
      </w:r>
      <w:r w:rsidR="00B8683F">
        <w:rPr>
          <w:rFonts w:ascii="Times New Roman" w:hAnsi="Times New Roman" w:cs="Times New Roman"/>
          <w:sz w:val="24"/>
          <w:szCs w:val="24"/>
          <w:lang w:eastAsia="bg-BG"/>
        </w:rPr>
        <w:t xml:space="preserve"> да се извърши ъпгрейд на съществуващите два броя защитни стени, съгласно спецификацията по т. 2 от таблицата по-долу.</w:t>
      </w:r>
    </w:p>
    <w:p w:rsidR="00B8683F" w:rsidRDefault="00B8683F" w:rsidP="001323B2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4" w:firstLine="56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334"/>
      </w:tblGrid>
      <w:tr w:rsidR="00B8683F" w:rsidRPr="00B8683F" w:rsidTr="000B6875">
        <w:tc>
          <w:tcPr>
            <w:tcW w:w="988" w:type="dxa"/>
            <w:shd w:val="clear" w:color="auto" w:fill="D9D9D9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bg-BG"/>
              </w:rPr>
            </w:pPr>
          </w:p>
        </w:tc>
        <w:tc>
          <w:tcPr>
            <w:tcW w:w="8334" w:type="dxa"/>
            <w:shd w:val="clear" w:color="auto" w:fill="D9D9D9"/>
          </w:tcPr>
          <w:p w:rsidR="00B8683F" w:rsidRPr="00B8683F" w:rsidRDefault="00B8683F" w:rsidP="00B868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bg-BG"/>
              </w:rPr>
            </w:pPr>
          </w:p>
        </w:tc>
      </w:tr>
      <w:tr w:rsidR="00B8683F" w:rsidRPr="00B8683F" w:rsidTr="000B6875">
        <w:tc>
          <w:tcPr>
            <w:tcW w:w="988" w:type="dxa"/>
            <w:shd w:val="clear" w:color="auto" w:fill="FDE9D9"/>
            <w:vAlign w:val="center"/>
          </w:tcPr>
          <w:p w:rsidR="00B8683F" w:rsidRPr="00B8683F" w:rsidRDefault="00B8683F" w:rsidP="00B06B38">
            <w:pPr>
              <w:numPr>
                <w:ilvl w:val="0"/>
                <w:numId w:val="24"/>
              </w:numPr>
              <w:spacing w:after="0" w:line="360" w:lineRule="auto"/>
              <w:ind w:left="2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334" w:type="dxa"/>
            <w:shd w:val="clear" w:color="auto" w:fill="FDE9D9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Минимални технически изисквания и параметри за доставка и пускане в експлоатация на 2 броя м</w:t>
            </w:r>
            <w:r w:rsidRPr="00B8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аршрутизатор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и</w:t>
            </w:r>
            <w:r w:rsidRPr="00B8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за пренос на данни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1"/>
                <w:numId w:val="24"/>
              </w:numPr>
              <w:spacing w:after="0" w:line="360" w:lineRule="auto"/>
              <w:ind w:left="2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b/>
                <w:sz w:val="24"/>
                <w:szCs w:val="24"/>
                <w:lang w:eastAsia="bg-BG"/>
              </w:rPr>
              <w:t>Системна платформа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минимум 6 1GE слота за интерфейсни модули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Всеки маршрутизатор да бъде доставен с 6 броя 1</w:t>
            </w: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val="en-US" w:eastAsia="bg-BG"/>
              </w:rPr>
              <w:t>G</w:t>
            </w: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меден </w:t>
            </w: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val="en-US" w:eastAsia="bg-BG"/>
              </w:rPr>
              <w:t xml:space="preserve">SFP </w:t>
            </w: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модул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en-US"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минимум 2 10GE слота за интерфейсни модули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Всеки маршрутизатор да бъде доставен с един 10G модул с дължина на вълната от 850 nm за работа на  близко разстояние и необходимия му лиценз. 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en-US"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Всеки маршрутизатор да бъде доставен с един 10G модул с дължина на вълната от 1310 nm за работна дистанция до 10 км и необходимия му лиценз.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минимум един 10/100/1000BASE-T порт за управление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поне един сериен порт за достъп до управляващата конзола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поне един USB интерфейс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минимум 8GB DRAM памет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възможност за надграждане до минимум 16GB DRAM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минимум 8GB flash памет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минимум 1 вграден специализиран процесор за обработка на мрежовия трафик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64 битова операционна система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пропускателна способност от минимум 2,4 Gbps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en-US"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Всеки маршрутизатор да се достави с  лиценз за допълнително увеличаване на пропускателната способност до поне </w:t>
            </w: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val="en-US" w:eastAsia="bg-BG"/>
              </w:rPr>
              <w:t>5</w:t>
            </w: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Gbps.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Всеки маршрутизатор да бъде доставен с поддръжка на stateful packet inspection Firewall система с възможност за дефиниране на зони -  Zone Based Firewall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B8683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 xml:space="preserve">Всеки маршрутизатор да бъде доставен с поддръжка на </w:t>
            </w:r>
            <w:r w:rsidRPr="00B8683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IPSec </w:t>
            </w:r>
            <w:r w:rsidRPr="00B8683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 xml:space="preserve">криптиране. 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поне 5000 IPSec тунела от тип „сайт-сайт“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 xml:space="preserve">Всеки маршрутизатор </w:t>
            </w: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минимум следните алгоритми за криптиране - 256 битов AES-CBC и AES-GCM , SHA-256, SHA-384, SHA-512, DH-2048, DH-3072, RSA-3072, DSA-3072, HMAC-SHA-1, HMAC-SHA-256, ECDH-384, ECDSA-384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ru-RU" w:eastAsia="bg-BG"/>
              </w:rPr>
            </w:pPr>
            <w:r w:rsidRPr="00B8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Да поддържа удостоверяване, оторизация и отчетност (</w:t>
            </w:r>
            <w:r w:rsidRPr="00B8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AAA</w:t>
            </w:r>
            <w:r w:rsidRPr="00B8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 xml:space="preserve">) чрез локална база  и чрез външни </w:t>
            </w:r>
            <w:r w:rsidRPr="00B8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RADIUS</w:t>
            </w:r>
            <w:r w:rsidRPr="00B8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 xml:space="preserve"> сървъри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en-US" w:eastAsia="bg-BG"/>
              </w:rPr>
            </w:pPr>
            <w:r w:rsidRPr="00B8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Да поддържа Generic routing encapsulation (GRE) тунели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ru-RU" w:eastAsia="bg-BG"/>
              </w:rPr>
            </w:pPr>
            <w:r w:rsidRPr="00B8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 xml:space="preserve">Да поддържа филтриране на трафика на базата на </w:t>
            </w:r>
            <w:r w:rsidRPr="00B8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ACL</w:t>
            </w:r>
            <w:r w:rsidRPr="00B8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 xml:space="preserve"> (листи за контрол на достъпа), които използват произволни комбинации от </w:t>
            </w:r>
            <w:r w:rsidRPr="00B8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L</w:t>
            </w:r>
            <w:r w:rsidRPr="00B8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 xml:space="preserve">3 и </w:t>
            </w:r>
            <w:r w:rsidRPr="00B8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L</w:t>
            </w:r>
            <w:r w:rsidRPr="00B8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4 информация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поне 5000 SSL тунела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възможност да поддържа минимум 2000 L2TP тунела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поне 2000000 NAT и Firewall сесии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NAT64 транслиране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минимум 1000000 IPv4 и IPv6 маршрута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възможност за софтуерна резервираност на процесите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MPLS и минимум следните RFC стандарти - 2547, 2702, 3031,3036, 3037, 3107, 3209, 3210,3478, 3815, 3813,4364.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MPLS Layer 2 VPN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MPLS Layer 3 VPN и минимум следните RFC стандарти - 3809, 4364, 4382, 4659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MPLS Pseudo Wire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BFD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не по-малко от 8000 IPv4  VRF домейна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VRF Lite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филтриране на трафика на базата на ACL (листи за контрол на достъпа), които използват произволни комбинации от L3 и L4 информация.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класифициране трафика на ниво 7 ( приложения) с използване DPI механизми и обновяваща се база с приложения.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филтриране на трафика на ниво приложения чрез използване на ACL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минимум 3000 листа за контрол на достъпа (ACL) за цялата система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минимум 4000 802.1Q VLAN мрежи на интерфейс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следните протоколи да маршрутизация:</w:t>
            </w:r>
          </w:p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IPv4, IPv6, static routes, Routing Information Protocol Versions 1 and 2 (RIP and RIPv2), Open Shortest Path First (OSPF), Border Gateway Protocol (BGP),System-to-Intermediate System (IS-IS), Multicast Internet Group Management Protocol Version 3 (IGMPv3), Protocol Independent Multicast sparse mode (PIM SM), PIM Source Specific Multicast (SSM),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маршрутизация на база Layer 7 информация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автоматичен избор на маршрут, който предлага най-добрите параметри, за приложения или групи от приложения.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Да предлага автоматично следене на следните параметри за всеки маршрут/комуникационен канал: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Jitter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Загуба на пакети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Пропускателна способност на канала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Работеща IP свързаност до определен хост или хостове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MOS нивото на VoIP обаждания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IPv4 и IPv6 QoS и HQoS с възможност за класифициране на трафика в трафични класове на база минимум следните параметри: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Класифициране на трафика на базата на ACL с произволна комбинация на 802.1p, DSCP/DiffServ, L3/L4 информация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Класифициране на трафичните потоци на база приложения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HQoS с поне 3 нива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минимум следните методи за управление на трафика: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Маркиране и пре-маркиране на 802.1p и DSCP етикети на база политики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Traffic shaping на ниво интерфейс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Traffic shaping на ниво трафичен клас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Traffic policing на ниво интерфейс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Traffic policing на ниво трафичен клас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Йерархичен traffic policing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Конфигуриране на пропусквателната способност в traffic policing и traffic shaping политиките като процент от интерфейсната пропусквателна способност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Weghted Fair Queue и Class Based Queueing (CBQ) или подобни алгоритми за управление на опашките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Class Based Weighted Fair Queuing (CBWFQ) или подобен алгоритъм за управление на опашките с възможност за задаване на минимално гарантирана пропускателна способност за всяка опашка или минимално гарантиран процент от пропускателната способност на интерфейса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Управление на пакетната дълбочина на опашките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Предотвратяване на задръствания с използването на Weighted Random Early Detection или подобен алгоритъм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Възможност за дефиниране на приоритетна опашка (PQ), за трафик чувствителен към закъснение и jitter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Възможност за дефиниране множество PQ опашки с различен приоритет, за различни трафични класове, част от една политика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Прилагане на различни QoS политики върху IPSec VPN тунели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поне 16000 пакетни опашки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минимум следните методи за управление и наблюдение: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Управление чрез конзола, HTTP и HTTPS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RMON.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IPv4/v6 ping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DNS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TFTP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FTP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NTP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SSHv2 и SNMPv3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Достъп до управлението и системните мрежови функции през отделен Ethernet интерфейс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Експортиране на трафична информация чрез IPFIX за поне 2000000 трафични потока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Конфигурация в отделен, конфигурационен, файл позволяваща бързото и лесно преместване на конфигурацията върху ново у-во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Задаване ниво на достъп до системата за управление за всеки потребител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Оторизация на потребителите за достъп до всяка команда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Работа с външна система за съхраняване на информация, за въведените от всеки потребител команди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Traffic policing за контролиране на мрежови трафик до контролната система на маршрутизатора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1"/>
                <w:numId w:val="24"/>
              </w:numPr>
              <w:spacing w:after="0" w:line="360" w:lineRule="auto"/>
              <w:ind w:left="2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b/>
                <w:sz w:val="24"/>
                <w:szCs w:val="24"/>
                <w:lang w:eastAsia="bg-BG"/>
              </w:rPr>
              <w:t>Стандарти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отговаря на GR-1089 стандарта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отговаря минимум на следните стандарти за електромагнитна съвместимост: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EN55022/CISPR 22 Information Technology Equipment 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EN55024/CISPR 24 Information Technology Equipmen 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EN300 386 Telecommunications Network Equipment </w:t>
            </w:r>
          </w:p>
          <w:p w:rsidR="00B8683F" w:rsidRPr="00B8683F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EN50082-1/EN61000-6-1 Generic Immunity Standard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отговаря минимум на следните стандарти за безопасност:</w:t>
            </w:r>
          </w:p>
          <w:p w:rsidR="00B8683F" w:rsidRPr="00B8683F" w:rsidRDefault="00B8683F" w:rsidP="00B06B38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EN 60950-1</w:t>
            </w:r>
          </w:p>
          <w:p w:rsidR="00B8683F" w:rsidRPr="00B8683F" w:rsidRDefault="00B8683F" w:rsidP="00B06B38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</w:rPr>
              <w:t>UL60950-1</w:t>
            </w:r>
          </w:p>
          <w:p w:rsidR="00B8683F" w:rsidRPr="00B8683F" w:rsidRDefault="00B8683F" w:rsidP="00B06B38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No. 60950-1-03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1"/>
                <w:numId w:val="24"/>
              </w:numPr>
              <w:spacing w:after="0" w:line="360" w:lineRule="auto"/>
              <w:ind w:left="2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b/>
                <w:sz w:val="24"/>
                <w:szCs w:val="24"/>
                <w:lang w:eastAsia="bg-BG"/>
              </w:rPr>
              <w:t>Други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се монтира в стандартен 19‘‘комуникационен шкаф, като заема не повече от 1RU (Rack unit)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поне два АС токозахранващи модула работещи в режим на споделено натоварване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входно напрежение в интервала от 100 до 240 V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максимална консумация при AC захранване, не по голяма от 260W на захранващ блок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минимален  диапазон на работната температура от 0 до 40ºC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Устройствата да са окомплектовани със съответните лицензи и права за използване според условията на производителя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се достави с всички необходими елементи за монтаж в 19 инчов шкаф (rack). Захранващ кабел – БДС стандарт или за захранване от UPS и всички необходими за монтаж болтове, гайки, аксесоари, пач корди и др.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има инсталирана и лицензирана с постоянен лиценз операционна система която поддържа гореописаните модули и функции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е съвместим с комуникаци</w:t>
            </w: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val="en-US" w:eastAsia="bg-BG"/>
              </w:rPr>
              <w:t>-</w:t>
            </w: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онната инфраструктура на Възложителя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1"/>
                <w:numId w:val="24"/>
              </w:numPr>
              <w:spacing w:after="0" w:line="360" w:lineRule="auto"/>
              <w:ind w:left="2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b/>
                <w:sz w:val="24"/>
                <w:szCs w:val="24"/>
                <w:lang w:eastAsia="bg-BG"/>
              </w:rPr>
              <w:t>Гаранция и поддръжка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Срок: минимум 3 години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Режим: 8х5 (хардуерна подмяна на устройството при повреда)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Възможност за получаване на нови версии на операционната система (updates and upgrades)</w:t>
            </w:r>
            <w:bookmarkStart w:id="1" w:name="_GoBack"/>
            <w:bookmarkEnd w:id="1"/>
          </w:p>
        </w:tc>
      </w:tr>
      <w:tr w:rsidR="00B8683F" w:rsidRPr="00B8683F" w:rsidTr="000B6875">
        <w:tc>
          <w:tcPr>
            <w:tcW w:w="988" w:type="dxa"/>
            <w:shd w:val="clear" w:color="auto" w:fill="FDE9D9"/>
            <w:vAlign w:val="center"/>
          </w:tcPr>
          <w:p w:rsidR="00B8683F" w:rsidRPr="00B8683F" w:rsidRDefault="00B8683F" w:rsidP="00B868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>2</w:t>
            </w:r>
            <w:r w:rsidR="00D93E2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334" w:type="dxa"/>
            <w:shd w:val="clear" w:color="auto" w:fill="FDE9D9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>Ъпгрейд на съществуващите два броя защитни стени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D93E25" w:rsidP="00D93E2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en-US"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Да бъде доставен лиценз за </w:t>
            </w: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val="en-US" w:eastAsia="bg-BG"/>
              </w:rPr>
              <w:t xml:space="preserve">FirePOWER </w:t>
            </w: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с функционалности </w:t>
            </w: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val="en-US" w:eastAsia="bg-BG"/>
              </w:rPr>
              <w:t xml:space="preserve">IPS </w:t>
            </w: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и </w:t>
            </w: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val="en-US" w:eastAsia="bg-BG"/>
              </w:rPr>
              <w:t>URL filtering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D93E25" w:rsidP="00D93E2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Да бъде доставен и инсталиран софтуер за управление на </w:t>
            </w: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val="en-US" w:eastAsia="bg-BG"/>
              </w:rPr>
              <w:t xml:space="preserve">FirePOWER 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D93E25" w:rsidP="00D93E25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8334" w:type="dxa"/>
            <w:shd w:val="clear" w:color="auto" w:fill="auto"/>
            <w:vAlign w:val="center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bg-BG"/>
              </w:rPr>
            </w:pPr>
            <w:r w:rsidRPr="00B8683F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 w:eastAsia="bg-BG"/>
              </w:rPr>
              <w:t>Гаранция и поддръжка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D93E25" w:rsidP="00B8683F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="00B8683F" w:rsidRPr="00B868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.1</w:t>
            </w: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Срок: минимум 3 години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D93E25" w:rsidP="00B8683F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="00B8683F" w:rsidRPr="00B868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.2</w:t>
            </w: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Режим: 8х5 софтуерна поддръжка</w:t>
            </w:r>
          </w:p>
        </w:tc>
      </w:tr>
      <w:tr w:rsidR="00B8683F" w:rsidRPr="00B8683F" w:rsidTr="000B6875">
        <w:tc>
          <w:tcPr>
            <w:tcW w:w="988" w:type="dxa"/>
            <w:shd w:val="clear" w:color="auto" w:fill="auto"/>
            <w:vAlign w:val="center"/>
          </w:tcPr>
          <w:p w:rsidR="00B8683F" w:rsidRPr="00B8683F" w:rsidRDefault="00D93E25" w:rsidP="00B8683F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="00B8683F" w:rsidRPr="00B868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.3</w:t>
            </w:r>
          </w:p>
        </w:tc>
        <w:tc>
          <w:tcPr>
            <w:tcW w:w="8334" w:type="dxa"/>
            <w:shd w:val="clear" w:color="auto" w:fill="auto"/>
          </w:tcPr>
          <w:p w:rsidR="00B8683F" w:rsidRPr="00B8683F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B8683F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Възможност за получаване на нови версии на софтуера (updates and upgrades)</w:t>
            </w:r>
          </w:p>
        </w:tc>
      </w:tr>
    </w:tbl>
    <w:p w:rsidR="001323B2" w:rsidRDefault="001323B2" w:rsidP="001323B2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4" w:firstLine="568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</w:p>
    <w:p w:rsidR="000B6875" w:rsidRPr="000B6875" w:rsidRDefault="000B6875" w:rsidP="001323B2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4" w:firstLine="568"/>
        <w:jc w:val="both"/>
        <w:rPr>
          <w:rFonts w:ascii="Times New Roman" w:eastAsia="Times New Roman" w:hAnsi="Times New Roman" w:cs="Times New Roman"/>
          <w:b/>
          <w:position w:val="12"/>
          <w:sz w:val="24"/>
          <w:szCs w:val="24"/>
        </w:rPr>
      </w:pPr>
      <w:proofErr w:type="gramStart"/>
      <w:r w:rsidRPr="000B6875">
        <w:rPr>
          <w:rFonts w:ascii="Times New Roman" w:eastAsia="Times New Roman" w:hAnsi="Times New Roman" w:cs="Times New Roman"/>
          <w:b/>
          <w:position w:val="12"/>
          <w:sz w:val="24"/>
          <w:szCs w:val="24"/>
          <w:lang w:val="en-US"/>
        </w:rPr>
        <w:t xml:space="preserve">V. </w:t>
      </w:r>
      <w:r w:rsidRPr="000B6875">
        <w:rPr>
          <w:rFonts w:ascii="Times New Roman" w:eastAsia="Times New Roman" w:hAnsi="Times New Roman" w:cs="Times New Roman"/>
          <w:b/>
          <w:position w:val="12"/>
          <w:sz w:val="24"/>
          <w:szCs w:val="24"/>
        </w:rPr>
        <w:t>Спецификация на съществуващо оборудване.</w:t>
      </w:r>
      <w:proofErr w:type="gramEnd"/>
      <w:r w:rsidRPr="000B6875">
        <w:rPr>
          <w:rFonts w:ascii="Times New Roman" w:eastAsia="Times New Roman" w:hAnsi="Times New Roman" w:cs="Times New Roman"/>
          <w:b/>
          <w:position w:val="12"/>
          <w:sz w:val="24"/>
          <w:szCs w:val="24"/>
        </w:rPr>
        <w:t xml:space="preserve"> </w:t>
      </w:r>
    </w:p>
    <w:p w:rsidR="000B6875" w:rsidRDefault="000B6875" w:rsidP="001323B2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4" w:firstLine="568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</w:p>
    <w:tbl>
      <w:tblPr>
        <w:tblW w:w="9382" w:type="dxa"/>
        <w:jc w:val="center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2"/>
        <w:gridCol w:w="2309"/>
        <w:gridCol w:w="6251"/>
      </w:tblGrid>
      <w:tr w:rsidR="000B6875" w:rsidRPr="000B6875" w:rsidTr="000B6875">
        <w:trPr>
          <w:trHeight w:val="255"/>
          <w:jc w:val="center"/>
        </w:trPr>
        <w:tc>
          <w:tcPr>
            <w:tcW w:w="822" w:type="dxa"/>
            <w:shd w:val="clear" w:color="auto" w:fill="D9D9D9" w:themeFill="background1" w:themeFillShade="D9"/>
            <w:noWrap/>
            <w:vAlign w:val="center"/>
          </w:tcPr>
          <w:p w:rsidR="000B6875" w:rsidRPr="000B6875" w:rsidRDefault="000B6875" w:rsidP="000B6875">
            <w:pPr>
              <w:spacing w:after="0" w:line="240" w:lineRule="auto"/>
              <w:ind w:left="17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B68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1.1.</w:t>
            </w:r>
          </w:p>
        </w:tc>
        <w:tc>
          <w:tcPr>
            <w:tcW w:w="8560" w:type="dxa"/>
            <w:gridSpan w:val="2"/>
            <w:shd w:val="clear" w:color="auto" w:fill="D9D9D9" w:themeFill="background1" w:themeFillShade="D9"/>
            <w:vAlign w:val="center"/>
          </w:tcPr>
          <w:p w:rsidR="000B6875" w:rsidRPr="000B6875" w:rsidRDefault="000B6875" w:rsidP="000B6875">
            <w:pPr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                              </w:t>
            </w:r>
            <w:r w:rsidRPr="000B68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Маршрутизатори в РЗОК – 26 бр. </w:t>
            </w:r>
            <w:r w:rsidRPr="000B68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/CISCO</w:t>
            </w:r>
            <w:r w:rsidRPr="000B68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2901/</w:t>
            </w:r>
          </w:p>
        </w:tc>
      </w:tr>
      <w:tr w:rsidR="000B6875" w:rsidRPr="000B6875" w:rsidTr="000B6875">
        <w:trPr>
          <w:trHeight w:val="255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01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Архитектура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Модулна архитектура;</w:t>
            </w:r>
          </w:p>
        </w:tc>
      </w:tr>
      <w:tr w:rsidR="000B6875" w:rsidRPr="000B6875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7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de-DE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Сигурност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IPSec 5DES/AES;</w:t>
            </w:r>
            <w:r w:rsidRPr="000B68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GRE</w:t>
            </w:r>
          </w:p>
        </w:tc>
      </w:tr>
      <w:tr w:rsidR="000B6875" w:rsidRPr="000B6875" w:rsidTr="000B6875">
        <w:trPr>
          <w:trHeight w:val="759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01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Криптиране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Вграден хардуерен Cripto Acceleration VPN модул, поддържащ криптоалгоритмите DES, 3DES, AES 128, АES 192 и AES 256</w:t>
            </w:r>
          </w:p>
        </w:tc>
      </w:tr>
      <w:tr w:rsidR="000B6875" w:rsidRPr="000B6875" w:rsidTr="000B6875">
        <w:trPr>
          <w:trHeight w:val="545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01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Интерфейси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Вградени 2 (два) 10/100/1000 Ethernet порта, модул с 4 (четири) 10/100 Ethernet порта </w:t>
            </w:r>
          </w:p>
        </w:tc>
      </w:tr>
      <w:tr w:rsidR="000B6875" w:rsidRPr="000B6875" w:rsidTr="000B6875">
        <w:trPr>
          <w:trHeight w:val="433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01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Слотове</w:t>
            </w:r>
          </w:p>
        </w:tc>
        <w:tc>
          <w:tcPr>
            <w:tcW w:w="6251" w:type="dxa"/>
            <w:vAlign w:val="center"/>
          </w:tcPr>
          <w:p w:rsidR="000B6875" w:rsidRPr="000B6875" w:rsidRDefault="000B6875" w:rsidP="000B6875">
            <w:pPr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3 (три) свободни слота за интерфейсни модули. </w:t>
            </w:r>
          </w:p>
        </w:tc>
      </w:tr>
      <w:tr w:rsidR="000B6875" w:rsidRPr="000B6875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7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Памет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512MB DRAM и 256MB Flash с възможност за бъдещо разширение до 2 GB DRAM и 8 GB Flash</w:t>
            </w:r>
          </w:p>
        </w:tc>
      </w:tr>
      <w:tr w:rsidR="000B6875" w:rsidRPr="000B6875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7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Производителност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Производителност – мин. 200 kpps</w:t>
            </w:r>
          </w:p>
        </w:tc>
      </w:tr>
      <w:tr w:rsidR="000B6875" w:rsidRPr="000B6875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7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VPN 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Производителност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VPN производителност – мин. 100 Mbps за IPsec 3DES/AES тунели</w:t>
            </w:r>
          </w:p>
        </w:tc>
      </w:tr>
      <w:tr w:rsidR="000B6875" w:rsidRPr="000B6875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8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7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Маршрутизиращи протоколи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Поддръжка на следните протоколи и услуги 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(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или аналогични): AAA, ACL, BGP, OSPF, RIPv2, IPsec, IKE, DHCP, EEM, IP SLA, ZBFW, Modular QoS, IP Multicast, IGMP, IPv6, NAT, NBAR, NetFlow, SSH, SNMP, STP и др.  </w:t>
            </w:r>
          </w:p>
        </w:tc>
      </w:tr>
      <w:tr w:rsidR="000B6875" w:rsidRPr="000B6875" w:rsidTr="000B6875">
        <w:trPr>
          <w:trHeight w:val="901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7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Функции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Поддръжка на следните функции: ТСР/IР;  Bridging;  РРР; Policy based routing; IР Filtering; RADIUS  Autentication/Auditing;</w:t>
            </w:r>
          </w:p>
        </w:tc>
      </w:tr>
      <w:tr w:rsidR="000B6875" w:rsidRPr="000B6875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7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Протоколи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сигурност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Поддръжка на следните протоколи за автентикация: РАР; СНАР; RADIUS; TACACS+; локална база данни с имена и пароли;</w:t>
            </w:r>
          </w:p>
        </w:tc>
      </w:tr>
      <w:tr w:rsidR="000B6875" w:rsidRPr="000B6875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59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7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QoS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Поддръжка на Quality of Service (QоS): IР; Precedence; Generic Traffic Shaping (GTS) и Class-based Traffic Shaping; Weighted Random Early Detection (WRED); Class Based Class-based Fair Queuing (CBWFQ); Low Latency Queuing for РРР, HDLC,</w:t>
            </w:r>
          </w:p>
        </w:tc>
      </w:tr>
      <w:tr w:rsidR="000B6875" w:rsidRPr="000B6875" w:rsidTr="000B6875">
        <w:trPr>
          <w:trHeight w:val="579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01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Вграден DHCP сървър; Поддръжка на IEEE 802.1Q стандарт;</w:t>
            </w:r>
          </w:p>
        </w:tc>
      </w:tr>
      <w:tr w:rsidR="000B6875" w:rsidRPr="000B6875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shd w:val="clear" w:color="auto" w:fill="D9D9D9" w:themeFill="background1" w:themeFillShade="D9"/>
            <w:noWrap/>
            <w:vAlign w:val="center"/>
          </w:tcPr>
          <w:p w:rsidR="000B6875" w:rsidRPr="000B6875" w:rsidRDefault="000B6875" w:rsidP="000B6875">
            <w:pPr>
              <w:spacing w:after="0" w:line="240" w:lineRule="auto"/>
              <w:ind w:left="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B68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1.2.</w:t>
            </w:r>
          </w:p>
        </w:tc>
        <w:tc>
          <w:tcPr>
            <w:tcW w:w="8560" w:type="dxa"/>
            <w:gridSpan w:val="2"/>
            <w:shd w:val="clear" w:color="auto" w:fill="D9D9D9" w:themeFill="background1" w:themeFillShade="D9"/>
            <w:vAlign w:val="center"/>
          </w:tcPr>
          <w:p w:rsidR="000B6875" w:rsidRPr="000B6875" w:rsidRDefault="000B6875" w:rsidP="000B6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Маршрутизатори в офисите на НЗОК – 65 бр. </w:t>
            </w:r>
            <w:r w:rsidRPr="000B68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/CISCO</w:t>
            </w:r>
            <w:r w:rsidRPr="000B68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871/</w:t>
            </w:r>
          </w:p>
        </w:tc>
      </w:tr>
      <w:tr w:rsidR="000B6875" w:rsidRPr="000B6875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Архитектура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bg-BG"/>
              </w:rPr>
              <w:t>Фиксирана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B687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bg-BG"/>
              </w:rPr>
              <w:t>архитектура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</w:tc>
      </w:tr>
      <w:tr w:rsidR="000B6875" w:rsidRPr="000B6875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Сигурност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IPSec 3DES/AES, 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GRE</w:t>
            </w:r>
          </w:p>
        </w:tc>
      </w:tr>
      <w:tr w:rsidR="000B6875" w:rsidRPr="000B6875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Криптиране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bg-BG"/>
              </w:rPr>
              <w:t>Вграден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B687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bg-BG"/>
              </w:rPr>
              <w:t>хардуерен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Crypto </w:t>
            </w:r>
            <w:r w:rsidRPr="000B687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bg-BG"/>
              </w:rPr>
              <w:t>модул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</w:tc>
      </w:tr>
      <w:tr w:rsidR="000B6875" w:rsidRPr="000B6875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Интерфейси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 </w:t>
            </w:r>
            <w:r w:rsidRPr="000B687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bg-BG"/>
              </w:rPr>
              <w:t>бр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 10/100 Ethernet WAN </w:t>
            </w:r>
            <w:r w:rsidRPr="000B687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bg-BG"/>
              </w:rPr>
              <w:t>порт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0B6875" w:rsidRPr="000B6875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Интерфейси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bg-BG"/>
              </w:rPr>
              <w:t>Вградени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4 </w:t>
            </w:r>
            <w:r w:rsidRPr="000B687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bg-BG"/>
              </w:rPr>
              <w:t>бр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 10/100 Ethernet LAN </w:t>
            </w:r>
            <w:r w:rsidRPr="000B687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bg-BG"/>
              </w:rPr>
              <w:t>портове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 VLAN поддръжка; </w:t>
            </w:r>
          </w:p>
        </w:tc>
      </w:tr>
      <w:tr w:rsidR="000B6875" w:rsidRPr="000B6875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Памет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128 MB RAM с възможност за увеличаване до 256 MB. 24 MB Flash с възможност за разширение до 50 MB </w:t>
            </w:r>
          </w:p>
        </w:tc>
      </w:tr>
      <w:tr w:rsidR="000B6875" w:rsidRPr="000B6875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Производителност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bg-BG"/>
              </w:rPr>
              <w:t>Производителност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B687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bg-BG"/>
              </w:rPr>
              <w:t>–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B687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bg-BG"/>
              </w:rPr>
              <w:t>мин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 25 kpps;</w:t>
            </w:r>
          </w:p>
        </w:tc>
      </w:tr>
      <w:tr w:rsidR="000B6875" w:rsidRPr="000B6875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VPN 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Производителност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VPN </w:t>
            </w:r>
            <w:r w:rsidRPr="000B687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bg-BG"/>
              </w:rPr>
              <w:t>производителност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B687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bg-BG"/>
              </w:rPr>
              <w:t>–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B687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bg-BG"/>
              </w:rPr>
              <w:t>мин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 8 Mbps </w:t>
            </w:r>
            <w:r w:rsidRPr="000B687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bg-BG"/>
              </w:rPr>
              <w:t>за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B687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bg-BG"/>
              </w:rPr>
              <w:t>криптиран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IPSEC 3DES/AES </w:t>
            </w:r>
            <w:r w:rsidRPr="000B687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bg-BG"/>
              </w:rPr>
              <w:t>тунелиран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B687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bg-BG"/>
              </w:rPr>
              <w:t>трафик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(IMIX </w:t>
            </w:r>
            <w:r w:rsidRPr="000B6875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bg-BG"/>
              </w:rPr>
              <w:t>трафик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);</w:t>
            </w:r>
          </w:p>
        </w:tc>
      </w:tr>
      <w:tr w:rsidR="000B6875" w:rsidRPr="000B6875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Маршрутизиращи протоколи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Поддръжка на следните функции: ТСР/IР;  Bridging;  РРР; BGP, ОSPF; RIP v1&amp;2; Policy based routing; IР Filtering; RADIUS  Autentication/Accounting; ACLs, GRE</w:t>
            </w:r>
          </w:p>
        </w:tc>
      </w:tr>
      <w:tr w:rsidR="000B6875" w:rsidRPr="000B6875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Функции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Поддръжка на следните VPN технологии и стандарти за криптиране на информация: IP Security (IPsec) VPNs </w:t>
            </w: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(Triple Data Encryption Standard [3DES] or Advanced Encryption Standard [AES]) and Tunnel-less Group Encrypted Transport;</w:t>
            </w:r>
          </w:p>
        </w:tc>
      </w:tr>
      <w:tr w:rsidR="000B6875" w:rsidRPr="000B6875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Протоколи за сигурност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Поддръжка на следните протоколи за автентикация: РАР; СНАР; RADIUS; TACACS+; локална база данни с имена и пароли;</w:t>
            </w:r>
          </w:p>
        </w:tc>
      </w:tr>
      <w:tr w:rsidR="000B6875" w:rsidRPr="000B6875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0B6875" w:rsidRPr="000B6875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QoS</w:t>
            </w:r>
          </w:p>
        </w:tc>
        <w:tc>
          <w:tcPr>
            <w:tcW w:w="6251" w:type="dxa"/>
          </w:tcPr>
          <w:p w:rsidR="000B6875" w:rsidRPr="000B6875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Поддръжка на Quality of Service (QоS): IР; Precedence; Generic Traffic Shaping (GTS) и Class-based Traffic Shaping; Weighted Random Early Detection (WRED); Class Based Class-based Fair Queuing (CBWFQ); Low Latency Queuing for РРР, HDLC, Frame-Relay.   </w:t>
            </w:r>
          </w:p>
        </w:tc>
      </w:tr>
      <w:tr w:rsidR="000B6875" w:rsidRPr="000B6875" w:rsidTr="000B6875">
        <w:trPr>
          <w:trHeight w:val="293"/>
          <w:jc w:val="center"/>
        </w:trPr>
        <w:tc>
          <w:tcPr>
            <w:tcW w:w="822" w:type="dxa"/>
            <w:tcBorders>
              <w:bottom w:val="single" w:sz="4" w:space="0" w:color="auto"/>
            </w:tcBorders>
            <w:noWrap/>
            <w:vAlign w:val="center"/>
          </w:tcPr>
          <w:p w:rsidR="000B6875" w:rsidRPr="000B6875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tcBorders>
              <w:bottom w:val="single" w:sz="4" w:space="0" w:color="auto"/>
            </w:tcBorders>
            <w:vAlign w:val="center"/>
          </w:tcPr>
          <w:p w:rsidR="000B6875" w:rsidRPr="000B6875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Други</w:t>
            </w:r>
          </w:p>
        </w:tc>
        <w:tc>
          <w:tcPr>
            <w:tcW w:w="6251" w:type="dxa"/>
            <w:tcBorders>
              <w:bottom w:val="single" w:sz="4" w:space="0" w:color="auto"/>
            </w:tcBorders>
          </w:tcPr>
          <w:p w:rsidR="000B6875" w:rsidRPr="000B6875" w:rsidRDefault="000B6875" w:rsidP="000B6875">
            <w:pPr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B6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Поддръжка на NАТ IEEE 802.1Q. Стандарт; Вграден DHCP сървър</w:t>
            </w:r>
          </w:p>
        </w:tc>
      </w:tr>
    </w:tbl>
    <w:p w:rsidR="00130F76" w:rsidRPr="00130F76" w:rsidRDefault="00130F76" w:rsidP="00130F76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</w:p>
    <w:p w:rsidR="008A56F0" w:rsidRPr="00713ED7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713ED7">
        <w:rPr>
          <w:rFonts w:ascii="Times New Roman" w:eastAsia="Times New Roman" w:hAnsi="Times New Roman" w:cs="Times New Roman"/>
          <w:sz w:val="24"/>
          <w:szCs w:val="24"/>
        </w:rPr>
        <w:tab/>
      </w:r>
      <w:r w:rsidRPr="00713ED7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bg-BG"/>
        </w:rPr>
        <w:t>Забележка: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</w:p>
    <w:p w:rsidR="008A56F0" w:rsidRPr="00713ED7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proofErr w:type="gramStart"/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</w:t>
      </w:r>
      <w:r w:rsidRPr="00713ED7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Всяко посочване в настоящ</w:t>
      </w:r>
      <w:r w:rsidRPr="00713ED7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техническ</w:t>
      </w:r>
      <w:r w:rsidR="00B6459A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спецификаци</w:t>
      </w:r>
      <w:r w:rsidRPr="00713ED7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на стандарт, спецификация, техническа оценка, техническо одобрение или технически еталон следва да се чете и разбира „или еквивалентно/и“.</w:t>
      </w:r>
      <w:proofErr w:type="gramEnd"/>
    </w:p>
    <w:p w:rsidR="008A56F0" w:rsidRPr="00713ED7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</w:t>
      </w:r>
      <w:r w:rsidRPr="00713ED7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Съдържащо се в настоящ</w:t>
      </w:r>
      <w:r w:rsidRPr="00713ED7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техническ</w:t>
      </w:r>
      <w:r w:rsidR="00B6459A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спецификаци</w:t>
      </w:r>
      <w:r w:rsidRPr="00713ED7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посочване на конкретен модел, източник или специфичен процес, ко</w:t>
      </w:r>
      <w:r w:rsidR="00901BC5"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йто характеризира продуктите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, предлагани от конкретен потенциален изпълнител, търговска марка, патент, тип или конкретен произход или производство, което облагодетелства или елиминира определени лица или някои продукти, следва да се чете и разбира „или еквивалентно/и“.</w:t>
      </w:r>
    </w:p>
    <w:p w:rsidR="008A56F0" w:rsidRPr="00713ED7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</w:t>
      </w:r>
      <w:r w:rsidRPr="00713ED7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Когато </w:t>
      </w:r>
      <w:r w:rsidRPr="00713ED7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 с офертата си предлага еквивалентно на поставено в настоящ</w:t>
      </w:r>
      <w:r w:rsidRPr="00713ED7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техническ</w:t>
      </w:r>
      <w:r w:rsidR="00B6459A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спецификаци</w:t>
      </w:r>
      <w:r w:rsidRPr="00713ED7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="00B6459A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изискване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за стандарт, спецификация, техническа оценка или техническо одобрение, международни стандарти или други стандартизационни документи, установени от европейски органи по стандартизация, </w:t>
      </w:r>
      <w:r w:rsidRPr="00713ED7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частникът трябва да докаже в своята оферта с подходящи средства, включително чрез протокол от изпитване орган за оценяване на съответствието или сертификат, издаден от такъв орган, че предложеното от него решение удовлетворява по еквивалентен начин изискванията, определени в Техническата спецификация. </w:t>
      </w:r>
    </w:p>
    <w:p w:rsidR="00DB6F5D" w:rsidRPr="00987EAB" w:rsidRDefault="008A56F0" w:rsidP="00987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713ED7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        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****</w:t>
      </w:r>
      <w:r w:rsidRPr="00713ED7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Когато </w:t>
      </w:r>
      <w:r w:rsidRPr="00713ED7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 с офертата си предлага еквивалентни на поставени в настоящ</w:t>
      </w:r>
      <w:r w:rsidRPr="00713ED7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техническ</w:t>
      </w:r>
      <w:r w:rsidR="00B6459A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спецификаци</w:t>
      </w:r>
      <w:r w:rsidRPr="00713ED7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работни характеристики или функционални изис</w:t>
      </w:r>
      <w:r w:rsidR="005F5EA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квания, включително екологични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, които съответстват на български стандарт, въвеждащ европейски стандарт, европейска техническа оценка, обща техническа спецификация, международен стандарт или стандартизационен документ, установен от европей</w:t>
      </w:r>
      <w:r w:rsidR="005F5EA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ски орган по стандартизация,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участникът</w:t>
      </w:r>
      <w:r w:rsidR="005F5EA5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следва да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докаже в своята оферта с подходящи средства, включително чрез протокол от изпитване</w:t>
      </w:r>
      <w:r w:rsidR="005F5EA5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от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орган за оценяване на съответствието или сертификат, издад</w:t>
      </w:r>
      <w:r w:rsidR="005F5EA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ен от такъв орган, че предложен</w:t>
      </w:r>
      <w:r w:rsidR="005F5EA5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="005F5EA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</w:t>
      </w:r>
      <w:r w:rsidR="005F5EA5">
        <w:rPr>
          <w:rFonts w:ascii="Times New Roman" w:eastAsia="Times New Roman" w:hAnsi="Times New Roman" w:cs="Times New Roman"/>
          <w:sz w:val="24"/>
          <w:szCs w:val="20"/>
          <w:lang w:eastAsia="bg-BG"/>
        </w:rPr>
        <w:t>е</w:t>
      </w:r>
      <w:r w:rsidRPr="00713ED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от него стандартизационни документи се отнасят до определените от възложителя изисквания за работни характеристики и функционални изисквания</w:t>
      </w:r>
      <w:r w:rsidRPr="00713ED7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sectPr w:rsidR="00DB6F5D" w:rsidRPr="00987EAB" w:rsidSect="00394612">
      <w:footerReference w:type="default" r:id="rId8"/>
      <w:pgSz w:w="11906" w:h="16838"/>
      <w:pgMar w:top="814" w:right="851" w:bottom="851" w:left="1134" w:header="708" w:footer="5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02A" w:rsidRDefault="00A8602A" w:rsidP="00394612">
      <w:pPr>
        <w:spacing w:after="0" w:line="240" w:lineRule="auto"/>
      </w:pPr>
      <w:r>
        <w:separator/>
      </w:r>
    </w:p>
  </w:endnote>
  <w:endnote w:type="continuationSeparator" w:id="0">
    <w:p w:rsidR="00A8602A" w:rsidRDefault="00A8602A" w:rsidP="00394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72997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4612" w:rsidRDefault="003946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94612" w:rsidRDefault="003946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02A" w:rsidRDefault="00A8602A" w:rsidP="00394612">
      <w:pPr>
        <w:spacing w:after="0" w:line="240" w:lineRule="auto"/>
      </w:pPr>
      <w:r>
        <w:separator/>
      </w:r>
    </w:p>
  </w:footnote>
  <w:footnote w:type="continuationSeparator" w:id="0">
    <w:p w:rsidR="00A8602A" w:rsidRDefault="00A8602A" w:rsidP="003946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192AAEBC"/>
    <w:lvl w:ilvl="0">
      <w:numFmt w:val="bullet"/>
      <w:lvlText w:val="*"/>
      <w:lvlJc w:val="left"/>
    </w:lvl>
  </w:abstractNum>
  <w:abstractNum w:abstractNumId="3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4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E4D45CC"/>
    <w:multiLevelType w:val="hybridMultilevel"/>
    <w:tmpl w:val="E2822EFA"/>
    <w:lvl w:ilvl="0" w:tplc="D3D42BE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A07067"/>
    <w:multiLevelType w:val="multilevel"/>
    <w:tmpl w:val="CCC41D3C"/>
    <w:lvl w:ilvl="0">
      <w:start w:val="1"/>
      <w:numFmt w:val="decimal"/>
      <w:suff w:val="nothing"/>
      <w:lvlText w:val="%1."/>
      <w:lvlJc w:val="left"/>
      <w:pPr>
        <w:ind w:left="709" w:firstLine="0"/>
      </w:pPr>
      <w:rPr>
        <w:rFonts w:hint="default"/>
        <w:b/>
      </w:rPr>
    </w:lvl>
    <w:lvl w:ilvl="1">
      <w:start w:val="1"/>
      <w:numFmt w:val="decimal"/>
      <w:suff w:val="nothing"/>
      <w:lvlText w:val="%1.%2."/>
      <w:lvlJc w:val="left"/>
      <w:pPr>
        <w:ind w:left="142" w:firstLine="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>
    <w:nsid w:val="28A57282"/>
    <w:multiLevelType w:val="hybridMultilevel"/>
    <w:tmpl w:val="609E047E"/>
    <w:lvl w:ilvl="0" w:tplc="FFFFFFFF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976D82"/>
    <w:multiLevelType w:val="multilevel"/>
    <w:tmpl w:val="4148F6F8"/>
    <w:lvl w:ilvl="0">
      <w:start w:val="1"/>
      <w:numFmt w:val="decimal"/>
      <w:suff w:val="nothing"/>
      <w:lvlText w:val="%1."/>
      <w:lvlJc w:val="left"/>
      <w:pPr>
        <w:ind w:left="709" w:firstLine="0"/>
      </w:pPr>
      <w:rPr>
        <w:rFonts w:hint="default"/>
        <w:b/>
      </w:rPr>
    </w:lvl>
    <w:lvl w:ilvl="1">
      <w:start w:val="1"/>
      <w:numFmt w:val="decimal"/>
      <w:suff w:val="nothing"/>
      <w:lvlText w:val="2.%2."/>
      <w:lvlJc w:val="left"/>
      <w:pPr>
        <w:ind w:left="142" w:firstLine="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"/>
      <w:lvlText w:val="2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>
    <w:nsid w:val="38250F70"/>
    <w:multiLevelType w:val="multilevel"/>
    <w:tmpl w:val="7D5E047E"/>
    <w:lvl w:ilvl="0">
      <w:start w:val="2"/>
      <w:numFmt w:val="decimal"/>
      <w:lvlText w:val="%1."/>
      <w:lvlJc w:val="left"/>
      <w:pPr>
        <w:ind w:left="840" w:hanging="8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48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6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64" w:hanging="1800"/>
      </w:pPr>
      <w:rPr>
        <w:rFonts w:cs="Times New Roman" w:hint="default"/>
      </w:rPr>
    </w:lvl>
  </w:abstractNum>
  <w:abstractNum w:abstractNumId="10">
    <w:nsid w:val="3BF14579"/>
    <w:multiLevelType w:val="multilevel"/>
    <w:tmpl w:val="DDBCFDBA"/>
    <w:styleLink w:val="List7"/>
    <w:lvl w:ilvl="0">
      <w:start w:val="1"/>
      <w:numFmt w:val="decimal"/>
      <w:lvlText w:val="%1."/>
      <w:lvlJc w:val="left"/>
      <w:rPr>
        <w:spacing w:val="0"/>
        <w:position w:val="0"/>
        <w:rtl w:val="0"/>
      </w:rPr>
    </w:lvl>
    <w:lvl w:ilvl="1">
      <w:start w:val="9"/>
      <w:numFmt w:val="decimal"/>
      <w:lvlText w:val="%1.%2."/>
      <w:lvlJc w:val="left"/>
      <w:rPr>
        <w:spacing w:val="0"/>
        <w:position w:val="0"/>
        <w:rtl w:val="0"/>
      </w:rPr>
    </w:lvl>
    <w:lvl w:ilvl="2">
      <w:start w:val="1"/>
      <w:numFmt w:val="decimal"/>
      <w:lvlText w:val="%1.%2.%3."/>
      <w:lvlJc w:val="left"/>
      <w:rPr>
        <w:spacing w:val="0"/>
        <w:position w:val="0"/>
        <w:rtl w:val="0"/>
      </w:rPr>
    </w:lvl>
    <w:lvl w:ilvl="3">
      <w:start w:val="1"/>
      <w:numFmt w:val="decimal"/>
      <w:lvlText w:val="%1.%2.%3.%4."/>
      <w:lvlJc w:val="left"/>
      <w:rPr>
        <w:spacing w:val="0"/>
        <w:position w:val="0"/>
        <w:rtl w:val="0"/>
      </w:rPr>
    </w:lvl>
    <w:lvl w:ilvl="4">
      <w:start w:val="1"/>
      <w:numFmt w:val="decimal"/>
      <w:lvlText w:val="%1.%2.%3.%4.%5."/>
      <w:lvlJc w:val="left"/>
      <w:rPr>
        <w:spacing w:val="0"/>
        <w:position w:val="0"/>
        <w:rtl w:val="0"/>
      </w:rPr>
    </w:lvl>
    <w:lvl w:ilvl="5">
      <w:start w:val="1"/>
      <w:numFmt w:val="decimal"/>
      <w:lvlText w:val="%1.%2.%3.%4.%5.%6."/>
      <w:lvlJc w:val="left"/>
      <w:rPr>
        <w:spacing w:val="0"/>
        <w:position w:val="0"/>
        <w:rtl w:val="0"/>
      </w:rPr>
    </w:lvl>
    <w:lvl w:ilvl="6">
      <w:start w:val="1"/>
      <w:numFmt w:val="decimal"/>
      <w:lvlText w:val="%1.%2.%3.%4.%5.%6.%7."/>
      <w:lvlJc w:val="left"/>
      <w:rPr>
        <w:spacing w:val="0"/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spacing w:val="0"/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spacing w:val="0"/>
        <w:position w:val="0"/>
        <w:rtl w:val="0"/>
      </w:rPr>
    </w:lvl>
  </w:abstractNum>
  <w:abstractNum w:abstractNumId="11">
    <w:nsid w:val="3C862BC1"/>
    <w:multiLevelType w:val="multilevel"/>
    <w:tmpl w:val="612AED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41F46998"/>
    <w:multiLevelType w:val="singleLevel"/>
    <w:tmpl w:val="901272C8"/>
    <w:lvl w:ilvl="0">
      <w:start w:val="2"/>
      <w:numFmt w:val="decimal"/>
      <w:lvlText w:val="3.%1."/>
      <w:legacy w:legacy="1" w:legacySpace="0" w:legacyIndent="427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13">
    <w:nsid w:val="45EB7936"/>
    <w:multiLevelType w:val="multilevel"/>
    <w:tmpl w:val="7B468C4C"/>
    <w:lvl w:ilvl="0">
      <w:start w:val="1"/>
      <w:numFmt w:val="decimal"/>
      <w:lvlText w:val="1.2.%1."/>
      <w:lvlJc w:val="left"/>
      <w:pPr>
        <w:ind w:left="432" w:hanging="432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4E7347A9"/>
    <w:multiLevelType w:val="singleLevel"/>
    <w:tmpl w:val="028884E6"/>
    <w:lvl w:ilvl="0">
      <w:start w:val="1"/>
      <w:numFmt w:val="decimal"/>
      <w:lvlText w:val="4.%1."/>
      <w:legacy w:legacy="1" w:legacySpace="0" w:legacyIndent="437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15">
    <w:nsid w:val="527D43CE"/>
    <w:multiLevelType w:val="hybridMultilevel"/>
    <w:tmpl w:val="F5345CC8"/>
    <w:lvl w:ilvl="0" w:tplc="FFFFFFFF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ahoma" w:hAnsi="Tahom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5B7E2FEE"/>
    <w:multiLevelType w:val="hybridMultilevel"/>
    <w:tmpl w:val="8A6A816A"/>
    <w:lvl w:ilvl="0" w:tplc="192AAEBC">
      <w:start w:val="65535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cs="Arial" w:hint="default"/>
        <w:b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5EC565DE"/>
    <w:multiLevelType w:val="multilevel"/>
    <w:tmpl w:val="64DA65DA"/>
    <w:styleLink w:val="List8"/>
    <w:lvl w:ilvl="0">
      <w:start w:val="1"/>
      <w:numFmt w:val="decimal"/>
      <w:lvlText w:val="%1."/>
      <w:lvlJc w:val="left"/>
      <w:rPr>
        <w:spacing w:val="0"/>
        <w:position w:val="0"/>
        <w:rtl w:val="0"/>
      </w:rPr>
    </w:lvl>
    <w:lvl w:ilvl="1">
      <w:start w:val="10"/>
      <w:numFmt w:val="decimal"/>
      <w:lvlText w:val="%1.%2."/>
      <w:lvlJc w:val="left"/>
      <w:rPr>
        <w:spacing w:val="0"/>
        <w:position w:val="0"/>
        <w:rtl w:val="0"/>
      </w:rPr>
    </w:lvl>
    <w:lvl w:ilvl="2">
      <w:start w:val="1"/>
      <w:numFmt w:val="decimal"/>
      <w:lvlText w:val="%1.%2.%3."/>
      <w:lvlJc w:val="left"/>
      <w:rPr>
        <w:spacing w:val="0"/>
        <w:position w:val="0"/>
        <w:rtl w:val="0"/>
      </w:rPr>
    </w:lvl>
    <w:lvl w:ilvl="3">
      <w:start w:val="1"/>
      <w:numFmt w:val="decimal"/>
      <w:lvlText w:val="%1.%2.%3.%4."/>
      <w:lvlJc w:val="left"/>
      <w:rPr>
        <w:spacing w:val="0"/>
        <w:position w:val="0"/>
        <w:rtl w:val="0"/>
      </w:rPr>
    </w:lvl>
    <w:lvl w:ilvl="4">
      <w:start w:val="1"/>
      <w:numFmt w:val="decimal"/>
      <w:lvlText w:val="%1.%2.%3.%4.%5."/>
      <w:lvlJc w:val="left"/>
      <w:rPr>
        <w:spacing w:val="0"/>
        <w:position w:val="0"/>
        <w:rtl w:val="0"/>
      </w:rPr>
    </w:lvl>
    <w:lvl w:ilvl="5">
      <w:start w:val="1"/>
      <w:numFmt w:val="decimal"/>
      <w:lvlText w:val="%1.%2.%3.%4.%5.%6."/>
      <w:lvlJc w:val="left"/>
      <w:rPr>
        <w:spacing w:val="0"/>
        <w:position w:val="0"/>
        <w:rtl w:val="0"/>
      </w:rPr>
    </w:lvl>
    <w:lvl w:ilvl="6">
      <w:start w:val="1"/>
      <w:numFmt w:val="decimal"/>
      <w:lvlText w:val="%1.%2.%3.%4.%5.%6.%7."/>
      <w:lvlJc w:val="left"/>
      <w:rPr>
        <w:spacing w:val="0"/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spacing w:val="0"/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spacing w:val="0"/>
        <w:position w:val="0"/>
        <w:rtl w:val="0"/>
      </w:rPr>
    </w:lvl>
  </w:abstractNum>
  <w:abstractNum w:abstractNumId="18">
    <w:nsid w:val="617F0D5D"/>
    <w:multiLevelType w:val="multilevel"/>
    <w:tmpl w:val="7030502C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2.%3.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62E52CCE"/>
    <w:multiLevelType w:val="singleLevel"/>
    <w:tmpl w:val="E98E85A0"/>
    <w:lvl w:ilvl="0">
      <w:start w:val="1"/>
      <w:numFmt w:val="decimal"/>
      <w:lvlText w:val="2.1.%1."/>
      <w:legacy w:legacy="1" w:legacySpace="0" w:legacyIndent="720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20">
    <w:nsid w:val="68D039E1"/>
    <w:multiLevelType w:val="multilevel"/>
    <w:tmpl w:val="B6CC337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732C3E30"/>
    <w:multiLevelType w:val="multilevel"/>
    <w:tmpl w:val="F54E6DD0"/>
    <w:lvl w:ilvl="0">
      <w:start w:val="2"/>
      <w:numFmt w:val="decimal"/>
      <w:lvlText w:val="%1."/>
      <w:lvlJc w:val="left"/>
      <w:pPr>
        <w:tabs>
          <w:tab w:val="num" w:pos="0"/>
        </w:tabs>
        <w:ind w:left="630" w:hanging="6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074" w:hanging="720"/>
      </w:pPr>
      <w:rPr>
        <w:rFonts w:cs="Times New Roman" w:hint="default"/>
      </w:rPr>
    </w:lvl>
    <w:lvl w:ilvl="2">
      <w:start w:val="1"/>
      <w:numFmt w:val="decimal"/>
      <w:lvlText w:val="%1.4.%3."/>
      <w:lvlJc w:val="left"/>
      <w:pPr>
        <w:tabs>
          <w:tab w:val="num" w:pos="0"/>
        </w:tabs>
        <w:ind w:left="142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4.%3.%4."/>
      <w:lvlJc w:val="left"/>
      <w:pPr>
        <w:tabs>
          <w:tab w:val="num" w:pos="0"/>
        </w:tabs>
        <w:ind w:left="2142" w:hanging="1080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32" w:hanging="1800"/>
      </w:pPr>
      <w:rPr>
        <w:rFonts w:cs="Times New Roman" w:hint="default"/>
      </w:rPr>
    </w:lvl>
  </w:abstractNum>
  <w:abstractNum w:abstractNumId="22">
    <w:nsid w:val="75436C27"/>
    <w:multiLevelType w:val="multilevel"/>
    <w:tmpl w:val="CBBC885A"/>
    <w:lvl w:ilvl="0">
      <w:start w:val="2"/>
      <w:numFmt w:val="decimal"/>
      <w:lvlText w:val="%1."/>
      <w:lvlJc w:val="left"/>
      <w:pPr>
        <w:ind w:left="840" w:hanging="8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312" w:hanging="8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784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8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0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cs="Times New Roman" w:hint="default"/>
      </w:rPr>
    </w:lvl>
  </w:abstractNum>
  <w:abstractNum w:abstractNumId="23">
    <w:nsid w:val="77A24C95"/>
    <w:multiLevelType w:val="singleLevel"/>
    <w:tmpl w:val="61E630E6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24">
    <w:nsid w:val="77F95623"/>
    <w:multiLevelType w:val="singleLevel"/>
    <w:tmpl w:val="49BAC1A4"/>
    <w:lvl w:ilvl="0">
      <w:start w:val="1"/>
      <w:numFmt w:val="decimal"/>
      <w:lvlText w:val="3.1.%1."/>
      <w:legacy w:legacy="1" w:legacySpace="0" w:legacyIndent="720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25">
    <w:nsid w:val="77FA0EBF"/>
    <w:multiLevelType w:val="hybridMultilevel"/>
    <w:tmpl w:val="8A7C54BE"/>
    <w:lvl w:ilvl="0" w:tplc="933CE7D4">
      <w:start w:val="1"/>
      <w:numFmt w:val="decimal"/>
      <w:lvlText w:val="1.1.%1."/>
      <w:lvlJc w:val="left"/>
      <w:pPr>
        <w:tabs>
          <w:tab w:val="num" w:pos="543"/>
        </w:tabs>
        <w:ind w:left="502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A876AB1"/>
    <w:multiLevelType w:val="multilevel"/>
    <w:tmpl w:val="A24491AE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470"/>
        </w:tabs>
        <w:ind w:left="14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05"/>
        </w:tabs>
        <w:ind w:left="22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80"/>
        </w:tabs>
        <w:ind w:left="25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15"/>
        </w:tabs>
        <w:ind w:left="33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90"/>
        </w:tabs>
        <w:ind w:left="36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25"/>
        </w:tabs>
        <w:ind w:left="44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800"/>
        </w:tabs>
        <w:ind w:left="4800" w:hanging="1800"/>
      </w:pPr>
      <w:rPr>
        <w:rFonts w:cs="Times New Roman" w:hint="default"/>
      </w:rPr>
    </w:lvl>
  </w:abstractNum>
  <w:abstractNum w:abstractNumId="27">
    <w:nsid w:val="7B4E33EB"/>
    <w:multiLevelType w:val="multilevel"/>
    <w:tmpl w:val="58AAEF7A"/>
    <w:lvl w:ilvl="0">
      <w:start w:val="2"/>
      <w:numFmt w:val="decimal"/>
      <w:lvlText w:val="%1."/>
      <w:lvlJc w:val="left"/>
      <w:pPr>
        <w:tabs>
          <w:tab w:val="num" w:pos="0"/>
        </w:tabs>
        <w:ind w:left="630" w:hanging="630"/>
      </w:pPr>
      <w:rPr>
        <w:rFonts w:cs="Times New Roman" w:hint="default"/>
        <w:sz w:val="25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984" w:hanging="630"/>
      </w:pPr>
      <w:rPr>
        <w:rFonts w:cs="Times New Roman" w:hint="default"/>
        <w:sz w:val="25"/>
      </w:rPr>
    </w:lvl>
    <w:lvl w:ilvl="2">
      <w:start w:val="7"/>
      <w:numFmt w:val="decimal"/>
      <w:lvlText w:val="%1.4.%3."/>
      <w:lvlJc w:val="left"/>
      <w:pPr>
        <w:tabs>
          <w:tab w:val="num" w:pos="0"/>
        </w:tabs>
        <w:ind w:left="142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2" w:hanging="720"/>
      </w:pPr>
      <w:rPr>
        <w:rFonts w:cs="Times New Roman" w:hint="default"/>
        <w:sz w:val="25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  <w:rPr>
        <w:rFonts w:cs="Times New Roman" w:hint="default"/>
        <w:sz w:val="25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0" w:hanging="1080"/>
      </w:pPr>
      <w:rPr>
        <w:rFonts w:cs="Times New Roman" w:hint="default"/>
        <w:sz w:val="25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64" w:hanging="1440"/>
      </w:pPr>
      <w:rPr>
        <w:rFonts w:cs="Times New Roman" w:hint="default"/>
        <w:sz w:val="25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18" w:hanging="1440"/>
      </w:pPr>
      <w:rPr>
        <w:rFonts w:cs="Times New Roman" w:hint="default"/>
        <w:sz w:val="25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32" w:hanging="1800"/>
      </w:pPr>
      <w:rPr>
        <w:rFonts w:cs="Times New Roman" w:hint="default"/>
        <w:sz w:val="25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16"/>
  </w:num>
  <w:num w:numId="6">
    <w:abstractNumId w:val="26"/>
  </w:num>
  <w:num w:numId="7">
    <w:abstractNumId w:val="23"/>
  </w:num>
  <w:num w:numId="8">
    <w:abstractNumId w:val="10"/>
    <w:lvlOverride w:ilvl="1">
      <w:lvl w:ilvl="1">
        <w:start w:val="9"/>
        <w:numFmt w:val="decimal"/>
        <w:lvlText w:val="%1.%2."/>
        <w:lvlJc w:val="left"/>
        <w:rPr>
          <w:spacing w:val="0"/>
          <w:position w:val="0"/>
          <w:rtl w:val="0"/>
        </w:rPr>
      </w:lvl>
    </w:lvlOverride>
  </w:num>
  <w:num w:numId="9">
    <w:abstractNumId w:val="17"/>
    <w:lvlOverride w:ilvl="1">
      <w:lvl w:ilvl="1">
        <w:start w:val="10"/>
        <w:numFmt w:val="decimal"/>
        <w:lvlText w:val="%1.%2."/>
        <w:lvlJc w:val="left"/>
        <w:rPr>
          <w:spacing w:val="0"/>
          <w:position w:val="0"/>
          <w:rtl w:val="0"/>
        </w:rPr>
      </w:lvl>
    </w:lvlOverride>
  </w:num>
  <w:num w:numId="10">
    <w:abstractNumId w:val="19"/>
  </w:num>
  <w:num w:numId="11">
    <w:abstractNumId w:val="18"/>
  </w:num>
  <w:num w:numId="12">
    <w:abstractNumId w:val="21"/>
  </w:num>
  <w:num w:numId="13">
    <w:abstractNumId w:val="27"/>
  </w:num>
  <w:num w:numId="14">
    <w:abstractNumId w:val="9"/>
  </w:num>
  <w:num w:numId="15">
    <w:abstractNumId w:val="22"/>
  </w:num>
  <w:num w:numId="16">
    <w:abstractNumId w:val="24"/>
  </w:num>
  <w:num w:numId="17">
    <w:abstractNumId w:val="12"/>
  </w:num>
  <w:num w:numId="18">
    <w:abstractNumId w:val="15"/>
  </w:num>
  <w:num w:numId="19">
    <w:abstractNumId w:val="11"/>
  </w:num>
  <w:num w:numId="20">
    <w:abstractNumId w:val="2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21">
    <w:abstractNumId w:val="14"/>
  </w:num>
  <w:num w:numId="22">
    <w:abstractNumId w:val="2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Arial" w:hAnsi="Arial" w:cs="Arial" w:hint="default"/>
        </w:rPr>
      </w:lvl>
    </w:lvlOverride>
  </w:num>
  <w:num w:numId="23">
    <w:abstractNumId w:val="20"/>
  </w:num>
  <w:num w:numId="24">
    <w:abstractNumId w:val="6"/>
  </w:num>
  <w:num w:numId="25">
    <w:abstractNumId w:val="7"/>
  </w:num>
  <w:num w:numId="26">
    <w:abstractNumId w:val="5"/>
  </w:num>
  <w:num w:numId="27">
    <w:abstractNumId w:val="8"/>
  </w:num>
  <w:num w:numId="28">
    <w:abstractNumId w:val="25"/>
  </w:num>
  <w:num w:numId="29">
    <w:abstractNumId w:val="13"/>
  </w:num>
  <w:num w:numId="30">
    <w:abstractNumId w:val="10"/>
  </w:num>
  <w:num w:numId="31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060FA9"/>
    <w:rsid w:val="00090F03"/>
    <w:rsid w:val="000B6875"/>
    <w:rsid w:val="0012314B"/>
    <w:rsid w:val="001301C2"/>
    <w:rsid w:val="00130F76"/>
    <w:rsid w:val="001323B2"/>
    <w:rsid w:val="00165DB3"/>
    <w:rsid w:val="00167B6B"/>
    <w:rsid w:val="00171DDF"/>
    <w:rsid w:val="00173391"/>
    <w:rsid w:val="001A5D95"/>
    <w:rsid w:val="001E47BE"/>
    <w:rsid w:val="00212997"/>
    <w:rsid w:val="00221F47"/>
    <w:rsid w:val="00226E81"/>
    <w:rsid w:val="00244AD4"/>
    <w:rsid w:val="002C79FC"/>
    <w:rsid w:val="002E102E"/>
    <w:rsid w:val="00336990"/>
    <w:rsid w:val="00337698"/>
    <w:rsid w:val="00343BE1"/>
    <w:rsid w:val="0036068F"/>
    <w:rsid w:val="003661C3"/>
    <w:rsid w:val="00394612"/>
    <w:rsid w:val="003C1467"/>
    <w:rsid w:val="003D1A00"/>
    <w:rsid w:val="00406E61"/>
    <w:rsid w:val="004324F8"/>
    <w:rsid w:val="004710E9"/>
    <w:rsid w:val="004F2D58"/>
    <w:rsid w:val="0050110A"/>
    <w:rsid w:val="00535507"/>
    <w:rsid w:val="00536A62"/>
    <w:rsid w:val="005504B3"/>
    <w:rsid w:val="005A7AA1"/>
    <w:rsid w:val="005F564A"/>
    <w:rsid w:val="005F5EA5"/>
    <w:rsid w:val="00675DC4"/>
    <w:rsid w:val="00691907"/>
    <w:rsid w:val="006F0290"/>
    <w:rsid w:val="00713ED7"/>
    <w:rsid w:val="00722E8E"/>
    <w:rsid w:val="007C660F"/>
    <w:rsid w:val="007E24A1"/>
    <w:rsid w:val="007E3AEF"/>
    <w:rsid w:val="00805E0B"/>
    <w:rsid w:val="00805EFE"/>
    <w:rsid w:val="00861E3D"/>
    <w:rsid w:val="008727C7"/>
    <w:rsid w:val="008A56F0"/>
    <w:rsid w:val="00901BC5"/>
    <w:rsid w:val="00916D49"/>
    <w:rsid w:val="009279B9"/>
    <w:rsid w:val="00987EAB"/>
    <w:rsid w:val="00994493"/>
    <w:rsid w:val="009D00E2"/>
    <w:rsid w:val="00A01464"/>
    <w:rsid w:val="00A400B3"/>
    <w:rsid w:val="00A5434E"/>
    <w:rsid w:val="00A8602A"/>
    <w:rsid w:val="00A9331E"/>
    <w:rsid w:val="00AE20D8"/>
    <w:rsid w:val="00AF0A69"/>
    <w:rsid w:val="00B06B38"/>
    <w:rsid w:val="00B6459A"/>
    <w:rsid w:val="00B8683F"/>
    <w:rsid w:val="00B91903"/>
    <w:rsid w:val="00BA6A1E"/>
    <w:rsid w:val="00BB633B"/>
    <w:rsid w:val="00BC1B98"/>
    <w:rsid w:val="00C03CE2"/>
    <w:rsid w:val="00C45DAB"/>
    <w:rsid w:val="00C7764F"/>
    <w:rsid w:val="00CC1BFB"/>
    <w:rsid w:val="00CC7F44"/>
    <w:rsid w:val="00D25161"/>
    <w:rsid w:val="00D5004A"/>
    <w:rsid w:val="00D52A88"/>
    <w:rsid w:val="00D838D0"/>
    <w:rsid w:val="00D93E25"/>
    <w:rsid w:val="00D94660"/>
    <w:rsid w:val="00DB6F5D"/>
    <w:rsid w:val="00E0587D"/>
    <w:rsid w:val="00E21228"/>
    <w:rsid w:val="00E30033"/>
    <w:rsid w:val="00E30D01"/>
    <w:rsid w:val="00E80D3A"/>
    <w:rsid w:val="00E85DCC"/>
    <w:rsid w:val="00F02BCF"/>
    <w:rsid w:val="00FF0A14"/>
    <w:rsid w:val="00FF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tabs>
        <w:tab w:val="clear" w:pos="0"/>
        <w:tab w:val="num" w:pos="360"/>
        <w:tab w:val="num" w:pos="643"/>
        <w:tab w:val="num" w:pos="720"/>
      </w:tabs>
      <w:spacing w:before="60" w:after="60"/>
      <w:ind w:left="36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4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  <w:style w:type="numbering" w:customStyle="1" w:styleId="List7">
    <w:name w:val="List 7"/>
    <w:basedOn w:val="NoList"/>
    <w:rsid w:val="00D94660"/>
    <w:pPr>
      <w:numPr>
        <w:numId w:val="30"/>
      </w:numPr>
    </w:pPr>
  </w:style>
  <w:style w:type="numbering" w:customStyle="1" w:styleId="List8">
    <w:name w:val="List 8"/>
    <w:basedOn w:val="NoList"/>
    <w:rsid w:val="00D94660"/>
    <w:pPr>
      <w:numPr>
        <w:numId w:val="31"/>
      </w:numPr>
    </w:pPr>
  </w:style>
  <w:style w:type="character" w:customStyle="1" w:styleId="FontStyle95">
    <w:name w:val="Font Style95"/>
    <w:basedOn w:val="DefaultParagraphFont"/>
    <w:uiPriority w:val="99"/>
    <w:rsid w:val="001323B2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tabs>
        <w:tab w:val="clear" w:pos="0"/>
        <w:tab w:val="num" w:pos="360"/>
        <w:tab w:val="num" w:pos="643"/>
        <w:tab w:val="num" w:pos="720"/>
      </w:tabs>
      <w:spacing w:before="60" w:after="60"/>
      <w:ind w:left="36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4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  <w:style w:type="numbering" w:customStyle="1" w:styleId="List7">
    <w:name w:val="List 7"/>
    <w:basedOn w:val="NoList"/>
    <w:rsid w:val="00D94660"/>
    <w:pPr>
      <w:numPr>
        <w:numId w:val="30"/>
      </w:numPr>
    </w:pPr>
  </w:style>
  <w:style w:type="numbering" w:customStyle="1" w:styleId="List8">
    <w:name w:val="List 8"/>
    <w:basedOn w:val="NoList"/>
    <w:rsid w:val="00D94660"/>
    <w:pPr>
      <w:numPr>
        <w:numId w:val="31"/>
      </w:numPr>
    </w:pPr>
  </w:style>
  <w:style w:type="character" w:customStyle="1" w:styleId="FontStyle95">
    <w:name w:val="Font Style95"/>
    <w:basedOn w:val="DefaultParagraphFont"/>
    <w:uiPriority w:val="99"/>
    <w:rsid w:val="001323B2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5082</Words>
  <Characters>28970</Characters>
  <Application>Microsoft Office Word</Application>
  <DocSecurity>0</DocSecurity>
  <Lines>241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Силвия Костова Стоянова</cp:lastModifiedBy>
  <cp:revision>5</cp:revision>
  <cp:lastPrinted>2018-10-15T09:00:00Z</cp:lastPrinted>
  <dcterms:created xsi:type="dcterms:W3CDTF">2018-12-28T12:13:00Z</dcterms:created>
  <dcterms:modified xsi:type="dcterms:W3CDTF">2018-12-28T12:16:00Z</dcterms:modified>
</cp:coreProperties>
</file>